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1BF1" w14:textId="77777777" w:rsidR="00A15563" w:rsidRDefault="00A15563" w:rsidP="00A15563">
      <w:pPr>
        <w:spacing w:line="600" w:lineRule="exact"/>
        <w:outlineLvl w:val="0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0" w:name="_Toc10342"/>
      <w:bookmarkStart w:id="1" w:name="_Toc17616"/>
      <w:bookmarkStart w:id="2" w:name="_Toc9539"/>
      <w:bookmarkStart w:id="3" w:name="_Toc11521"/>
      <w:bookmarkStart w:id="4" w:name="_Toc4661"/>
      <w:bookmarkStart w:id="5" w:name="_Toc3428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“再走长征路，重温革命情”主题导游讲解</w:t>
      </w:r>
      <w:bookmarkEnd w:id="0"/>
      <w:bookmarkEnd w:id="1"/>
      <w:bookmarkEnd w:id="2"/>
      <w:bookmarkEnd w:id="3"/>
      <w:bookmarkEnd w:id="4"/>
      <w:bookmarkEnd w:id="5"/>
    </w:p>
    <w:p w14:paraId="2C27C125" w14:textId="77777777" w:rsidR="00A15563" w:rsidRDefault="00A15563" w:rsidP="00A15563">
      <w:pPr>
        <w:spacing w:line="60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——《模拟导游》课程思政典型案例</w:t>
      </w:r>
    </w:p>
    <w:p w14:paraId="0C29850E" w14:textId="77777777" w:rsidR="00A15563" w:rsidRDefault="00A15563" w:rsidP="00A15563">
      <w:pPr>
        <w:spacing w:line="6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FE2310B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“讲好中国故事，传承红色基因，传播红色文化”是当代导游员义不容辞的社会责任。围绕这一理念，我们将“爱国、敬业”的社会主义核心价值观、“游客为本、服务至诚”的旅游行业核心价值观以及精益求精工匠精神的培育融入教学。以“研线路-写讲词-练技巧-导景观”为总体教学设计思路，通过线上线下混合式教学模式开展项目式教学。</w:t>
      </w:r>
    </w:p>
    <w:p w14:paraId="13804D5D" w14:textId="77777777" w:rsidR="00A15563" w:rsidRDefault="00A15563" w:rsidP="00A15563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bookmarkStart w:id="6" w:name="_Toc18673"/>
      <w:bookmarkStart w:id="7" w:name="_Toc671"/>
      <w:bookmarkStart w:id="8" w:name="_Toc11015"/>
      <w:bookmarkStart w:id="9" w:name="_Toc13373"/>
      <w:bookmarkStart w:id="10" w:name="_Toc3227"/>
      <w:bookmarkStart w:id="11" w:name="_Toc19589"/>
      <w:bookmarkStart w:id="12" w:name="_Toc19638"/>
      <w:bookmarkStart w:id="13" w:name="_Toc19000"/>
      <w:bookmarkStart w:id="14" w:name="_Toc23429"/>
      <w:bookmarkStart w:id="15" w:name="_Toc52964623"/>
      <w:bookmarkStart w:id="16" w:name="_Toc9504"/>
      <w:bookmarkStart w:id="17" w:name="_Toc5925"/>
      <w:bookmarkStart w:id="18" w:name="_Toc13738"/>
      <w:r>
        <w:rPr>
          <w:rFonts w:ascii="方正黑体_GBK" w:eastAsia="方正黑体_GBK" w:hAnsi="方正黑体_GBK" w:cs="方正黑体_GBK" w:hint="eastAsia"/>
          <w:sz w:val="32"/>
          <w:szCs w:val="32"/>
        </w:rPr>
        <w:t>一、整体教学设计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C249E82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9" w:name="_Toc2951"/>
      <w:bookmarkStart w:id="20" w:name="_Toc4022"/>
      <w:bookmarkStart w:id="21" w:name="_Toc52964624"/>
      <w:bookmarkStart w:id="22" w:name="_Toc11877"/>
      <w:bookmarkStart w:id="23" w:name="_Toc8340"/>
      <w:bookmarkStart w:id="24" w:name="_Toc4275"/>
      <w:bookmarkStart w:id="25" w:name="_Toc30545"/>
      <w:bookmarkStart w:id="26" w:name="_Toc20514"/>
      <w:r>
        <w:rPr>
          <w:rFonts w:ascii="方正楷体_GBK" w:eastAsia="方正楷体_GBK" w:hAnsi="方正楷体_GBK" w:cs="方正楷体_GBK" w:hint="eastAsia"/>
          <w:sz w:val="32"/>
          <w:szCs w:val="32"/>
        </w:rPr>
        <w:t>（一）依据培养方案，精准定位</w:t>
      </w:r>
      <w:bookmarkEnd w:id="19"/>
      <w:bookmarkEnd w:id="20"/>
      <w:bookmarkEnd w:id="21"/>
      <w:bookmarkEnd w:id="22"/>
      <w:bookmarkEnd w:id="23"/>
      <w:r>
        <w:rPr>
          <w:rFonts w:ascii="方正楷体_GBK" w:eastAsia="方正楷体_GBK" w:hAnsi="方正楷体_GBK" w:cs="方正楷体_GBK" w:hint="eastAsia"/>
          <w:sz w:val="32"/>
          <w:szCs w:val="32"/>
        </w:rPr>
        <w:t>课程</w:t>
      </w:r>
      <w:bookmarkEnd w:id="24"/>
      <w:bookmarkEnd w:id="25"/>
    </w:p>
    <w:p w14:paraId="63E1C421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仿宋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《模拟导游》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是训练学生导游词撰写、现场讲解的关键课程，更是中等职业学校旅游服务与管理专业学生必修的、最为关键的专业核心课程，开设于第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学期，共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72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学时。</w:t>
      </w:r>
    </w:p>
    <w:p w14:paraId="672E1D32" w14:textId="7596C97D" w:rsidR="00A15563" w:rsidRDefault="00A15563" w:rsidP="00A15563">
      <w:pPr>
        <w:jc w:val="center"/>
      </w:pPr>
      <w:r>
        <w:rPr>
          <w:noProof/>
        </w:rPr>
        <w:drawing>
          <wp:inline distT="0" distB="0" distL="0" distR="0" wp14:anchorId="5F7431C7" wp14:editId="7815C0EA">
            <wp:extent cx="5064760" cy="2517775"/>
            <wp:effectExtent l="0" t="0" r="2540" b="0"/>
            <wp:docPr id="6" name="图片 6" descr="D:\胡慧洁\长征精神\图片\图1  旅游服务与管理专业课程体系结构图.png图1  旅游服务与管理专业课程体系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D:\胡慧洁\长征精神\图片\图1  旅游服务与管理专业课程体系结构图.png图1  旅游服务与管理专业课程体系结构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F2306FD" w14:textId="77777777" w:rsidR="00A15563" w:rsidRDefault="00A15563" w:rsidP="00A15563">
      <w:pPr>
        <w:jc w:val="center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bookmarkStart w:id="27" w:name="_Toc22936"/>
      <w:bookmarkStart w:id="28" w:name="_Toc16269"/>
      <w:bookmarkStart w:id="29" w:name="_Toc52964625"/>
      <w:bookmarkStart w:id="30" w:name="_Toc24777"/>
      <w:bookmarkStart w:id="31" w:name="_Toc29754"/>
      <w:bookmarkStart w:id="32" w:name="_Toc23914"/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图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 xml:space="preserve">1 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旅游服务与管理课程体系</w:t>
      </w:r>
    </w:p>
    <w:p w14:paraId="2DD01378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33" w:name="_Toc31075"/>
      <w:r>
        <w:rPr>
          <w:rFonts w:ascii="方正楷体_GBK" w:eastAsia="方正楷体_GBK" w:hAnsi="方正楷体_GBK" w:cs="方正楷体_GBK" w:hint="eastAsia"/>
          <w:sz w:val="32"/>
          <w:szCs w:val="32"/>
        </w:rPr>
        <w:t>（二）聚焦产业发展，重构教学内容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287AA4D" w14:textId="77777777" w:rsidR="00A15563" w:rsidRDefault="00A15563" w:rsidP="00A15563">
      <w:pPr>
        <w:widowControl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lastRenderedPageBreak/>
        <w:t>选取“十二五”职业教育国家规划教材《模拟导游》作为参考教材，根据我校《旅游服务与管理专业人才培养方案》《模拟导游课程标准》，结合研学旅游、红色旅游的市场特点和需求，行业规范和从业人员的素质要求以及“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1+X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”证书的要求，教学团队重构教材内容，按照本地区旅游行业岗位的工作流程，提炼典型工作任务，并遵循学生成长成才规律和教育教学规律，将工作领域的典型任务整合为学习领域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个模块的教学内容。</w:t>
      </w:r>
    </w:p>
    <w:p w14:paraId="499D1F4B" w14:textId="530DFBD6" w:rsidR="00A15563" w:rsidRDefault="00A15563" w:rsidP="00A15563">
      <w:pPr>
        <w:widowControl/>
        <w:ind w:firstLineChars="200" w:firstLine="420"/>
        <w:jc w:val="center"/>
      </w:pPr>
      <w:r>
        <w:rPr>
          <w:noProof/>
        </w:rPr>
        <w:drawing>
          <wp:inline distT="0" distB="0" distL="0" distR="0" wp14:anchorId="07A69A67" wp14:editId="72E840E1">
            <wp:extent cx="4904740" cy="1680210"/>
            <wp:effectExtent l="0" t="0" r="0" b="0"/>
            <wp:docPr id="5" name="图片 5" descr="D:\胡慧洁\长征精神\图片\重构教材.png重构教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 descr="D:\胡慧洁\长征精神\图片\重构教材.png重构教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597D" w14:textId="77777777" w:rsidR="00A15563" w:rsidRDefault="00A15563" w:rsidP="00A15563">
      <w:pPr>
        <w:spacing w:line="600" w:lineRule="exact"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图2  重构教学内容</w:t>
      </w:r>
    </w:p>
    <w:p w14:paraId="7363D0B2" w14:textId="77777777" w:rsidR="00A15563" w:rsidRDefault="00A15563" w:rsidP="00A15563">
      <w:pPr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本项目是该课程的模块一，聚焦旅游行业发展新业态，选取经典资源为载体，将模块设计为2个项目，下设4个任务。</w:t>
      </w:r>
    </w:p>
    <w:p w14:paraId="574A3705" w14:textId="3D763FC3" w:rsidR="00A15563" w:rsidRDefault="00A15563" w:rsidP="00A15563">
      <w:pPr>
        <w:ind w:left="420"/>
        <w:jc w:val="center"/>
        <w:rPr>
          <w:rFonts w:ascii="方正楷体_GBK" w:eastAsia="方正楷体_GBK" w:hAnsi="仿宋"/>
          <w:bCs/>
          <w:sz w:val="32"/>
          <w:szCs w:val="32"/>
        </w:rPr>
      </w:pPr>
      <w:bookmarkStart w:id="34" w:name="_Toc52964626"/>
      <w:r>
        <w:rPr>
          <w:rFonts w:ascii="宋体" w:hAnsi="宋体" w:cs="宋体"/>
          <w:noProof/>
          <w:sz w:val="24"/>
        </w:rPr>
        <w:drawing>
          <wp:inline distT="0" distB="0" distL="0" distR="0" wp14:anchorId="1D7E259B" wp14:editId="5064935D">
            <wp:extent cx="5274310" cy="1885950"/>
            <wp:effectExtent l="0" t="0" r="2540" b="0"/>
            <wp:docPr id="4" name="图片 4" descr="D:\胡慧洁\长征精神\图片\图3 本项目教学内容设计.png图3 本项目教学内容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D:\胡慧洁\长征精神\图片\图3 本项目教学内容设计.png图3 本项目教学内容设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52DAC7B" w14:textId="77777777" w:rsidR="00A15563" w:rsidRDefault="00A15563" w:rsidP="00A15563">
      <w:pPr>
        <w:spacing w:line="600" w:lineRule="exact"/>
        <w:jc w:val="center"/>
        <w:rPr>
          <w:rFonts w:ascii="方正仿宋_GBK" w:eastAsia="方正仿宋_GBK" w:hAnsi="仿宋"/>
          <w:sz w:val="32"/>
          <w:szCs w:val="32"/>
        </w:rPr>
      </w:pPr>
      <w:bookmarkStart w:id="35" w:name="_Toc9774"/>
      <w:bookmarkStart w:id="36" w:name="_Toc18773"/>
      <w:bookmarkStart w:id="37" w:name="_Toc20972"/>
      <w:bookmarkStart w:id="38" w:name="_Toc16058"/>
      <w:bookmarkStart w:id="39" w:name="_Toc16773"/>
      <w:r>
        <w:rPr>
          <w:rFonts w:ascii="方正仿宋_GBK" w:eastAsia="方正仿宋_GBK" w:hAnsi="仿宋" w:hint="eastAsia"/>
          <w:sz w:val="32"/>
          <w:szCs w:val="32"/>
        </w:rPr>
        <w:t>图3 本项目教学设计</w:t>
      </w:r>
    </w:p>
    <w:p w14:paraId="543ED994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40" w:name="_Toc2842"/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（三）精准学情分析，做好课前准备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0A2DD604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本项目授课对象为</w:t>
      </w:r>
      <w:r>
        <w:rPr>
          <w:rFonts w:ascii="方正楷体_GBK" w:eastAsia="方正楷体_GBK" w:hAnsi="仿宋"/>
          <w:sz w:val="32"/>
          <w:szCs w:val="32"/>
        </w:rPr>
        <w:t>2018</w:t>
      </w:r>
      <w:r>
        <w:rPr>
          <w:rFonts w:ascii="方正仿宋_GBK" w:eastAsia="方正仿宋_GBK" w:hAnsi="仿宋" w:hint="eastAsia"/>
          <w:sz w:val="32"/>
          <w:szCs w:val="32"/>
        </w:rPr>
        <w:t>级旅游服务与管理专业学生，通过前导课程学习，他们已具备专业基础知识，并对本地区的旅游资源有较全面的认识。</w:t>
      </w:r>
    </w:p>
    <w:p w14:paraId="1B78035D" w14:textId="77777777" w:rsidR="00A15563" w:rsidRDefault="00A15563" w:rsidP="00A15563">
      <w:pPr>
        <w:spacing w:line="600" w:lineRule="exact"/>
        <w:ind w:firstLineChars="200" w:firstLine="643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具备专业基础知识</w:t>
      </w:r>
    </w:p>
    <w:p w14:paraId="6625CB31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通过前期的学习，该班学生能对中国各地著名旅游资源进行列举说明，熟悉导游带团操作流程，能模拟导游带团流程，具备团队情况分析、行程计划分析及带团应变技能等导游基本能力。</w:t>
      </w:r>
    </w:p>
    <w:p w14:paraId="52F110C9" w14:textId="77777777" w:rsidR="00A15563" w:rsidRDefault="00A15563" w:rsidP="00A15563">
      <w:pPr>
        <w:spacing w:line="600" w:lineRule="exact"/>
        <w:ind w:firstLineChars="200" w:firstLine="643"/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红色旅游现状了解不深入</w:t>
      </w:r>
    </w:p>
    <w:p w14:paraId="051DBDC6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由于学生实践经验不足，语言组织能力、表达能力训练不充分，在导游词讲解过程中普遍缺乏现场感、感染力；由于年龄较小、阅历不足和认知水平差异等原因，学生对红色旅游的理解不充分，无法通过景区本身的故事驾驭新时期的长征精神。</w:t>
      </w:r>
    </w:p>
    <w:p w14:paraId="610604BB" w14:textId="77777777" w:rsidR="00A15563" w:rsidRDefault="00A15563" w:rsidP="00A15563">
      <w:pPr>
        <w:spacing w:line="600" w:lineRule="exact"/>
        <w:ind w:firstLineChars="200" w:firstLine="643"/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学生愿望强烈但主动不够</w:t>
      </w:r>
    </w:p>
    <w:p w14:paraId="3EF075CA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学生有清晰的职业规划，拥有强烈的职业认同感，但学生获取导游行业相关知识存在碎片化和片面性的问题，获取的信息不全面，知识不系统，技能运用不够熟练，不喜欢枯燥的导游词背诵，喜欢在新颖的教学方式中学习。</w:t>
      </w:r>
    </w:p>
    <w:p w14:paraId="29E3A9E4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41" w:name="_Toc52964627"/>
      <w:bookmarkStart w:id="42" w:name="_Toc5499"/>
      <w:bookmarkStart w:id="43" w:name="_Toc31407"/>
      <w:bookmarkStart w:id="44" w:name="_Toc12625"/>
      <w:bookmarkStart w:id="45" w:name="_Toc8019"/>
      <w:bookmarkStart w:id="46" w:name="_Toc12811"/>
      <w:bookmarkStart w:id="47" w:name="_Toc23854"/>
      <w:r>
        <w:rPr>
          <w:rFonts w:ascii="方正楷体_GBK" w:eastAsia="方正楷体_GBK" w:hAnsi="方正楷体_GBK" w:cs="方正楷体_GBK" w:hint="eastAsia"/>
          <w:sz w:val="32"/>
          <w:szCs w:val="32"/>
        </w:rPr>
        <w:t>（四）</w:t>
      </w:r>
      <w:bookmarkEnd w:id="41"/>
      <w:r>
        <w:rPr>
          <w:rFonts w:ascii="方正楷体_GBK" w:eastAsia="方正楷体_GBK" w:hAnsi="方正楷体_GBK" w:cs="方正楷体_GBK" w:hint="eastAsia"/>
          <w:sz w:val="32"/>
          <w:szCs w:val="32"/>
        </w:rPr>
        <w:t>明确教学目标，突出教学重难点</w:t>
      </w:r>
      <w:bookmarkEnd w:id="42"/>
      <w:bookmarkEnd w:id="43"/>
      <w:bookmarkEnd w:id="44"/>
      <w:bookmarkEnd w:id="45"/>
      <w:bookmarkEnd w:id="46"/>
      <w:bookmarkEnd w:id="47"/>
    </w:p>
    <w:p w14:paraId="1DF94BB3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根据人才培养目标、课程标准和行业标准，确立了知识、技能和素质的三维教学目标。</w:t>
      </w:r>
    </w:p>
    <w:p w14:paraId="7FD9CA85" w14:textId="77777777" w:rsidR="00A15563" w:rsidRDefault="00A15563" w:rsidP="00A15563">
      <w:pPr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</w:p>
    <w:p w14:paraId="613B4EDE" w14:textId="77777777" w:rsidR="00A15563" w:rsidRDefault="00A15563" w:rsidP="00A15563">
      <w:pPr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</w:p>
    <w:p w14:paraId="3B4D92E9" w14:textId="10B0C4DD" w:rsidR="00A15563" w:rsidRDefault="00A15563" w:rsidP="00A15563">
      <w:pPr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BF8331" wp14:editId="35581F2D">
            <wp:simplePos x="0" y="0"/>
            <wp:positionH relativeFrom="column">
              <wp:posOffset>127635</wp:posOffset>
            </wp:positionH>
            <wp:positionV relativeFrom="paragraph">
              <wp:posOffset>-519430</wp:posOffset>
            </wp:positionV>
            <wp:extent cx="5274310" cy="1909445"/>
            <wp:effectExtent l="0" t="0" r="2540" b="0"/>
            <wp:wrapNone/>
            <wp:docPr id="9" name="图片 9" descr="lALPD2eDNnExbj3NATLNAzo_826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lALPD2eDNnExbj3NATLNAzo_826_3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9BC94" w14:textId="77777777" w:rsidR="00A15563" w:rsidRDefault="00A15563" w:rsidP="00A15563">
      <w:pPr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</w:p>
    <w:p w14:paraId="52943BA0" w14:textId="77777777" w:rsidR="00A15563" w:rsidRDefault="00A15563" w:rsidP="00A15563">
      <w:pPr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</w:p>
    <w:p w14:paraId="1BC05C5E" w14:textId="77777777" w:rsidR="00A15563" w:rsidRDefault="00A15563" w:rsidP="00A15563">
      <w:pPr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</w:p>
    <w:p w14:paraId="3DA44390" w14:textId="77777777" w:rsidR="00A15563" w:rsidRDefault="00A15563" w:rsidP="00A15563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图4   三维教学目标</w:t>
      </w:r>
    </w:p>
    <w:p w14:paraId="61C0B4BE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根据学生的学情分析，结合教学内容，教学团队分析出本项目的重难点是：能针对研学团设计完整且主题鲜明的红色旅游线路；能在导游词创编中灵活运用讲解方法；能在导游讲解中合理运用表情语和手势语，充分体现模拟导游的现场感；能利用云端旅游进行直播讲解。</w:t>
      </w:r>
    </w:p>
    <w:p w14:paraId="38E2B72A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48" w:name="_Toc52964628"/>
      <w:bookmarkStart w:id="49" w:name="_Toc11874"/>
      <w:bookmarkStart w:id="50" w:name="_Toc1405"/>
      <w:bookmarkStart w:id="51" w:name="_Toc7445"/>
      <w:bookmarkStart w:id="52" w:name="_Toc10924"/>
      <w:bookmarkStart w:id="53" w:name="_Toc18351"/>
      <w:bookmarkStart w:id="54" w:name="_Toc22545"/>
      <w:r>
        <w:rPr>
          <w:rFonts w:ascii="方正楷体_GBK" w:eastAsia="方正楷体_GBK" w:hAnsi="方正楷体_GBK" w:cs="方正楷体_GBK" w:hint="eastAsia"/>
          <w:sz w:val="32"/>
          <w:szCs w:val="32"/>
        </w:rPr>
        <w:t>（五）优化教学策略</w:t>
      </w:r>
      <w:bookmarkEnd w:id="48"/>
      <w:r>
        <w:rPr>
          <w:rFonts w:ascii="方正楷体_GBK" w:eastAsia="方正楷体_GBK" w:hAnsi="方正楷体_GBK" w:cs="方正楷体_GBK" w:hint="eastAsia"/>
          <w:sz w:val="32"/>
          <w:szCs w:val="32"/>
        </w:rPr>
        <w:t>，提高教学质量</w:t>
      </w:r>
      <w:bookmarkEnd w:id="49"/>
      <w:bookmarkEnd w:id="50"/>
      <w:bookmarkEnd w:id="51"/>
      <w:bookmarkEnd w:id="52"/>
      <w:bookmarkEnd w:id="53"/>
      <w:bookmarkEnd w:id="54"/>
    </w:p>
    <w:p w14:paraId="6C998D70" w14:textId="77777777" w:rsidR="00A15563" w:rsidRDefault="00A15563" w:rsidP="00A15563">
      <w:pPr>
        <w:spacing w:line="600" w:lineRule="exact"/>
        <w:ind w:firstLineChars="200" w:firstLine="643"/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线上线下互融，创新教学模式</w:t>
      </w:r>
    </w:p>
    <w:p w14:paraId="59D3F0F4" w14:textId="77777777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课程采用“线上线下混合式教学”模式。线上，利用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UMU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互动平台在课前、课中、课后进行教学资源推送，丰富教学内容，打破课堂教学空间限制。学生通过线上平台上传作业，能及时得到教师的反馈，为进一步深化学习打下基础。线下，以模块化任务式的教学内容为载体、通过角色扮演、教师示范、学生展示等课堂教学活动，巩固转化学生线上学习的知识，提升学习深度，实现教学目标。</w:t>
      </w:r>
    </w:p>
    <w:p w14:paraId="32CFB6CE" w14:textId="77777777" w:rsidR="00A15563" w:rsidRDefault="00A15563" w:rsidP="00A15563">
      <w:pPr>
        <w:spacing w:line="600" w:lineRule="exact"/>
        <w:ind w:firstLineChars="200" w:firstLine="643"/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项目任务驱动，情景模拟教学</w:t>
      </w:r>
    </w:p>
    <w:p w14:paraId="65A4C178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根据学情，授课教师主要运用任务驱动法、直观演示法、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lastRenderedPageBreak/>
        <w:t>案例教学法、情境教学法等教学方法。通过情境教学法创设“准真实”的教学场景，驱动学生通过实践掌握技能，实现“做中学、学中做”。通过直观演示法对教学内容进行现场示范，使学生直观感受关键操作要领，培养学生的观察能力和思考能力。选择具有针对性的教学资源作为授课案例，让学生从中领悟导游讲解要领，模仿讲解技能。</w:t>
      </w:r>
    </w:p>
    <w:p w14:paraId="7C9F011E" w14:textId="77777777" w:rsidR="00A15563" w:rsidRDefault="00A15563" w:rsidP="00A15563">
      <w:pPr>
        <w:spacing w:line="600" w:lineRule="exact"/>
        <w:ind w:firstLineChars="200" w:firstLine="643"/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b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 w:hint="eastAsia"/>
          <w:b/>
          <w:kern w:val="0"/>
          <w:sz w:val="32"/>
          <w:szCs w:val="32"/>
          <w:lang w:bidi="ar"/>
        </w:rPr>
        <w:t>对接岗位标准，研学导游流程</w:t>
      </w:r>
    </w:p>
    <w:p w14:paraId="7AFAC4A5" w14:textId="416645EF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18C9E9" wp14:editId="6E72B3BD">
            <wp:simplePos x="0" y="0"/>
            <wp:positionH relativeFrom="column">
              <wp:posOffset>675005</wp:posOffset>
            </wp:positionH>
            <wp:positionV relativeFrom="paragraph">
              <wp:posOffset>1452245</wp:posOffset>
            </wp:positionV>
            <wp:extent cx="5022215" cy="2218055"/>
            <wp:effectExtent l="0" t="0" r="6985" b="0"/>
            <wp:wrapNone/>
            <wp:docPr id="8" name="图片 8" descr="D:\胡慧洁\长征精神\图片\图4 课程教学流程.png图4 课程教学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胡慧洁\长征精神\图片\图4 课程教学流程.png图4 课程教学流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本课程教学以“接待研学团重走长征路”的真实工作任务入手，按照“研线路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写讲词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练技巧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导景观”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个任务流程，通过教学内容精准对接岗位能力标准，借助在线开放课程、交互平台、信息化设备等现代教学手段实施教学。</w:t>
      </w:r>
    </w:p>
    <w:p w14:paraId="0156EBC0" w14:textId="77777777" w:rsidR="00A15563" w:rsidRDefault="00A15563" w:rsidP="00A15563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14:paraId="7E9ED753" w14:textId="77777777" w:rsidR="00A15563" w:rsidRDefault="00A15563" w:rsidP="00A15563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14:paraId="2EB77C4C" w14:textId="77777777" w:rsidR="00A15563" w:rsidRDefault="00A15563" w:rsidP="00A15563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14:paraId="50283943" w14:textId="77777777" w:rsidR="00A15563" w:rsidRDefault="00A15563" w:rsidP="00A15563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14:paraId="3229AE62" w14:textId="77777777" w:rsidR="00A15563" w:rsidRDefault="00A15563" w:rsidP="00A15563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14:paraId="0413C6CA" w14:textId="77777777" w:rsidR="00A15563" w:rsidRDefault="00A15563" w:rsidP="00A15563">
      <w:pPr>
        <w:ind w:firstLineChars="200" w:firstLine="64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图5 教学流程图</w:t>
      </w:r>
    </w:p>
    <w:p w14:paraId="05BDD70D" w14:textId="77777777" w:rsidR="00A15563" w:rsidRDefault="00A15563" w:rsidP="00A15563">
      <w:pPr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55" w:name="_Toc2668"/>
      <w:bookmarkStart w:id="56" w:name="_Toc14750"/>
      <w:bookmarkStart w:id="57" w:name="_Toc19290"/>
      <w:bookmarkStart w:id="58" w:name="_Toc9584"/>
      <w:bookmarkStart w:id="59" w:name="_Toc8518"/>
      <w:bookmarkStart w:id="60" w:name="_Toc32118"/>
      <w:bookmarkStart w:id="61" w:name="_Toc19739"/>
      <w:bookmarkStart w:id="62" w:name="_Toc28614"/>
      <w:bookmarkStart w:id="63" w:name="_Toc10752"/>
      <w:bookmarkStart w:id="64" w:name="_Toc27068"/>
      <w:bookmarkStart w:id="65" w:name="_Toc13155"/>
      <w:r>
        <w:rPr>
          <w:rFonts w:ascii="方正黑体_GBK" w:eastAsia="方正黑体_GBK" w:hAnsi="方正黑体_GBK" w:cs="方正黑体_GBK" w:hint="eastAsia"/>
          <w:sz w:val="32"/>
          <w:szCs w:val="32"/>
        </w:rPr>
        <w:t>二、课堂教学实施过程</w:t>
      </w:r>
      <w:bookmarkEnd w:id="26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EEFD2E1" w14:textId="77777777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  <w:bookmarkStart w:id="66" w:name="_Toc20402"/>
      <w:bookmarkStart w:id="67" w:name="_Toc21793"/>
      <w:bookmarkStart w:id="68" w:name="_Toc1511"/>
      <w:bookmarkStart w:id="69" w:name="_Toc6207"/>
      <w:bookmarkStart w:id="70" w:name="_Toc16520"/>
      <w:bookmarkStart w:id="71" w:name="_Toc52964629"/>
      <w:bookmarkStart w:id="72" w:name="_Toc12426"/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在教学任务的引领下，如何结合学校“服务地方经济社会发展，服务全体学生的终身发展”的办学理念和定位、准确把握“坚定学生理想信念，教育学生爱党、爱国、爱社会主义、爱人民、爱集体”主线，结合旅游服务与管理专业特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lastRenderedPageBreak/>
        <w:t>色和《模拟导游》课程特点，深入挖掘蕴含的思政教育资源，优化课程思政内容供给。师生体验教与学的全过程，实现教学贴近专业、贴近岗位能力需求，全面提升学生导游讲解能力。</w:t>
      </w:r>
    </w:p>
    <w:bookmarkEnd w:id="66"/>
    <w:bookmarkEnd w:id="67"/>
    <w:bookmarkEnd w:id="68"/>
    <w:bookmarkEnd w:id="69"/>
    <w:bookmarkEnd w:id="70"/>
    <w:bookmarkEnd w:id="71"/>
    <w:bookmarkEnd w:id="72"/>
    <w:p w14:paraId="3179F4AE" w14:textId="77777777" w:rsidR="00A15563" w:rsidRDefault="00A15563" w:rsidP="00A15563">
      <w:pPr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（一）专业教育与思政教育紧密融合，渗透思想政治教育</w:t>
      </w:r>
    </w:p>
    <w:p w14:paraId="2EAC831D" w14:textId="77777777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以教案二为例，“长征精神”贯穿全程，课前观看《长征》纪录片，了解长征的历史背景；课中学习导游讲解方法，撰写中央革命根据地历史博物馆导游词，教师示范展品《送郎当红军》的讲解，学生学习讲解方法的灵活运用，并不断完善相关展品的导游词；课后运用本课学习的讲解方法，撰写长征主题导游词。将“长征精神”贯穿教学全过程，激发学生爱国主义情怀，苦练专业技能，讲好红色故事，并从中感悟和弘扬长征精神，培养吃苦耐劳的职业素养和爱岗敬业的职业道德，培养学生立足岗位的创新意识与责任担当。</w:t>
      </w:r>
    </w:p>
    <w:p w14:paraId="2B2EC973" w14:textId="77777777" w:rsidR="00A15563" w:rsidRDefault="00A15563" w:rsidP="00A15563">
      <w:pPr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（二）创新教学手段，探索课程思政新方法新路径</w:t>
      </w:r>
    </w:p>
    <w:p w14:paraId="3CF3196B" w14:textId="77777777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课堂教学以学生为主体、教师为主导，积极探索创新课程思政建设新方法新路径。以教案七为例，课前发布观看云直播的预习通知，激发学生的学习兴趣；课上围绕教学目标，组织学生到长征主题展馆开展实训教学，学生在体验云直播的过程中自主学习，教师不断启发学生学习技能要领，通过分小组进行云直播训练，实现学生在“做中学、学中做”。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lastRenderedPageBreak/>
        <w:t>课后布置自学任务、学生上传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Vlog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作品，使学生将课堂知识内化于心、外化为行。</w:t>
      </w:r>
    </w:p>
    <w:p w14:paraId="5522F323" w14:textId="467AB0D6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61312" behindDoc="0" locked="0" layoutInCell="1" allowOverlap="1" wp14:anchorId="7706EB0C" wp14:editId="63F198AA">
            <wp:simplePos x="0" y="0"/>
            <wp:positionH relativeFrom="column">
              <wp:posOffset>316230</wp:posOffset>
            </wp:positionH>
            <wp:positionV relativeFrom="paragraph">
              <wp:posOffset>29210</wp:posOffset>
            </wp:positionV>
            <wp:extent cx="5252085" cy="1177925"/>
            <wp:effectExtent l="0" t="0" r="5715" b="3175"/>
            <wp:wrapNone/>
            <wp:docPr id="7" name="图片 7" descr="图片包含 男人, 游戏机, 站, 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男人, 游戏机, 站, 人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67AAE" w14:textId="77777777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</w:p>
    <w:p w14:paraId="172D2D72" w14:textId="77777777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</w:p>
    <w:p w14:paraId="3B3525C9" w14:textId="77777777" w:rsidR="00A15563" w:rsidRDefault="00A15563" w:rsidP="00A15563">
      <w:pPr>
        <w:jc w:val="center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图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 xml:space="preserve">6 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学生自主学习过程</w:t>
      </w:r>
    </w:p>
    <w:p w14:paraId="00F772C7" w14:textId="77777777" w:rsidR="00A15563" w:rsidRDefault="00A15563" w:rsidP="00A15563">
      <w:pPr>
        <w:ind w:firstLineChars="200" w:firstLine="643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（三）注重价值塑，围绕课程思政目标实施多元追踪评价</w:t>
      </w:r>
    </w:p>
    <w:p w14:paraId="2FFAFF35" w14:textId="77777777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以教案五为例，充分发挥“多主体”评价作用，在“综合训练”环节中，有机融入劳动教育、工匠精神、职业道德、职业精神和职业规范等内容，企业导师、教师、学生参与评价，使评价结果更加科学，利用平台对《态势语课后检测试题》进行评价分析，使评价结果更为客观；注重区分线上学生和在校学生的评价，针对线上学生单独设置评价指标，使评价更加公平；评价覆盖课前准备、课中练学和课后拓展的各个教学环节，实现评价的“多维度”和“全过程”。注重动态评价的实践应用，注重价值塑造、知识传授与能力培养相统一，并使用“档案袋”评价方式，跟踪评价学生成长。</w:t>
      </w:r>
    </w:p>
    <w:p w14:paraId="4B1D4F99" w14:textId="5718F068" w:rsidR="00A15563" w:rsidRDefault="00A15563" w:rsidP="00A15563">
      <w:pPr>
        <w:ind w:firstLineChars="200" w:firstLine="640"/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noProof/>
          <w:kern w:val="0"/>
          <w:sz w:val="32"/>
          <w:szCs w:val="32"/>
          <w:lang w:bidi="ar"/>
        </w:rPr>
        <w:lastRenderedPageBreak/>
        <w:drawing>
          <wp:inline distT="0" distB="0" distL="0" distR="0" wp14:anchorId="0B756A07" wp14:editId="058B967D">
            <wp:extent cx="4595495" cy="3034030"/>
            <wp:effectExtent l="0" t="0" r="0" b="0"/>
            <wp:docPr id="3" name="图片 3" descr="lALPD26eM7saRTXNAq_NAk0_589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lALPD26eM7saRTXNAq_NAk0_589_6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838087" w14:textId="77777777" w:rsidR="00A15563" w:rsidRDefault="00A15563" w:rsidP="00A15563">
      <w:pPr>
        <w:ind w:firstLineChars="200" w:firstLine="640"/>
        <w:jc w:val="center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bookmarkStart w:id="73" w:name="_Toc5428"/>
      <w:bookmarkStart w:id="74" w:name="_Toc8446"/>
      <w:bookmarkStart w:id="75" w:name="_Toc22793"/>
      <w:bookmarkStart w:id="76" w:name="_Toc19825"/>
      <w:bookmarkStart w:id="77" w:name="_Toc52964632"/>
      <w:bookmarkStart w:id="78" w:name="_Toc11991"/>
      <w:bookmarkStart w:id="79" w:name="_Toc7368"/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图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 xml:space="preserve">7 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多元评价模式</w:t>
      </w:r>
    </w:p>
    <w:p w14:paraId="55E69867" w14:textId="77777777" w:rsidR="00A15563" w:rsidRDefault="00A15563" w:rsidP="00A15563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bookmarkStart w:id="80" w:name="_Toc16440"/>
      <w:bookmarkStart w:id="81" w:name="_Toc25506"/>
      <w:bookmarkStart w:id="82" w:name="_Toc10919"/>
      <w:bookmarkStart w:id="83" w:name="_Toc20639"/>
      <w:bookmarkStart w:id="84" w:name="_Toc15607"/>
      <w:bookmarkStart w:id="85" w:name="_Toc31752"/>
      <w:r>
        <w:rPr>
          <w:rFonts w:ascii="方正黑体_GBK" w:eastAsia="方正黑体_GBK" w:hAnsi="方正黑体_GBK" w:cs="方正黑体_GBK" w:hint="eastAsia"/>
          <w:sz w:val="32"/>
          <w:szCs w:val="32"/>
        </w:rPr>
        <w:t>三、学习效果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0A718DB3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86" w:name="_Toc7825"/>
      <w:bookmarkStart w:id="87" w:name="_Toc52964633"/>
      <w:bookmarkStart w:id="88" w:name="_Toc24292"/>
      <w:bookmarkStart w:id="89" w:name="_Toc25922"/>
      <w:bookmarkStart w:id="90" w:name="_Toc22705"/>
      <w:bookmarkStart w:id="91" w:name="_Toc25910"/>
      <w:bookmarkStart w:id="92" w:name="_Toc11836"/>
      <w:r>
        <w:rPr>
          <w:rFonts w:ascii="方正楷体_GBK" w:eastAsia="方正楷体_GBK" w:hAnsi="方正楷体_GBK" w:cs="方正楷体_GBK" w:hint="eastAsia"/>
          <w:sz w:val="32"/>
          <w:szCs w:val="32"/>
        </w:rPr>
        <w:t>（一）学生专业知识得以深化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4155BD2E" w14:textId="77777777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在教学过程中，采用任务式教学方式，优选案例实施教学，引导学生充分运用“云平台”数字化教学资源，自主开展历史文化知识和长征知识的学习，撰写、优化长征主题导游词，不断训练讲解技能。通过“云平台”“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VR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虚拟技术等数字化教学手段，提高学生学习的积极性。根据教学反馈和评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价数据，学生导游基础知识和导游表达技巧掌握更扎实，全部能够熟练运用数字化资源创编导游词，能够运用信息化手段开展导游讲解。</w:t>
      </w:r>
    </w:p>
    <w:p w14:paraId="11476D8C" w14:textId="521BD743" w:rsidR="00A15563" w:rsidRDefault="00A15563" w:rsidP="00A15563">
      <w:pPr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noProof/>
          <w:kern w:val="0"/>
          <w:sz w:val="32"/>
          <w:szCs w:val="32"/>
        </w:rPr>
        <w:lastRenderedPageBreak/>
        <w:drawing>
          <wp:inline distT="0" distB="0" distL="0" distR="0" wp14:anchorId="3271434B" wp14:editId="2B14A572">
            <wp:extent cx="4631690" cy="2327275"/>
            <wp:effectExtent l="0" t="0" r="0" b="0"/>
            <wp:docPr id="2" name="图片 2" descr="D:\胡慧洁\长征精神\图片\图7 学生专业知识学习效果.png图7 学生专业知识学习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D:\胡慧洁\长征精神\图片\图7 学生专业知识学习效果.png图7 学生专业知识学习效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538C" w14:textId="77777777" w:rsidR="00A15563" w:rsidRDefault="00A15563" w:rsidP="00A15563">
      <w:pPr>
        <w:spacing w:line="60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图8 学生专业知识学习效果</w:t>
      </w:r>
    </w:p>
    <w:p w14:paraId="178C0AD6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93" w:name="_Toc26657"/>
      <w:bookmarkStart w:id="94" w:name="_Toc1448"/>
      <w:bookmarkStart w:id="95" w:name="_Toc52964634"/>
      <w:bookmarkStart w:id="96" w:name="_Toc6005"/>
      <w:bookmarkStart w:id="97" w:name="_Toc27458"/>
      <w:bookmarkStart w:id="98" w:name="_Toc19211"/>
      <w:bookmarkStart w:id="99" w:name="_Toc7682"/>
      <w:r>
        <w:rPr>
          <w:rFonts w:ascii="方正楷体_GBK" w:eastAsia="方正楷体_GBK" w:hAnsi="方正楷体_GBK" w:cs="方正楷体_GBK" w:hint="eastAsia"/>
          <w:sz w:val="32"/>
          <w:szCs w:val="32"/>
        </w:rPr>
        <w:t>（二）学生专业技能</w:t>
      </w:r>
      <w:bookmarkEnd w:id="93"/>
      <w:bookmarkEnd w:id="94"/>
      <w:bookmarkEnd w:id="95"/>
      <w:bookmarkEnd w:id="99"/>
      <w:r>
        <w:rPr>
          <w:rFonts w:ascii="方正楷体_GBK" w:eastAsia="方正楷体_GBK" w:hAnsi="方正楷体_GBK" w:cs="方正楷体_GBK" w:hint="eastAsia"/>
          <w:sz w:val="32"/>
          <w:szCs w:val="32"/>
        </w:rPr>
        <w:t>得以加强</w:t>
      </w:r>
      <w:bookmarkEnd w:id="96"/>
      <w:bookmarkEnd w:id="97"/>
      <w:bookmarkEnd w:id="98"/>
    </w:p>
    <w:p w14:paraId="728879A6" w14:textId="77777777" w:rsidR="00A15563" w:rsidRDefault="00A15563" w:rsidP="00A15563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从感悟长征精神入手，通过长征精神主题展品知识学习，丰富了学生历史文化知识和长征主题景观知识。结合景观知识，学习了八大导游词撰写技巧，每个小组通过合作能撰写出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篇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400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字左右的长征精神主题导游词，通过学习表达技巧和模拟导游训练能针对研学团进行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分钟左右的主题导游讲解，学生能将所学的方法和技巧迁移运用到红色旅游的讲解中，并能适应疫情防控常态化背景下的行业新变化，创新导游讲解。</w:t>
      </w:r>
    </w:p>
    <w:p w14:paraId="78AFC133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00" w:name="_Toc13211"/>
      <w:bookmarkStart w:id="101" w:name="_Toc17504"/>
      <w:bookmarkStart w:id="102" w:name="_Toc52964635"/>
      <w:bookmarkStart w:id="103" w:name="_Toc21509"/>
      <w:bookmarkStart w:id="104" w:name="_Toc29169"/>
      <w:bookmarkStart w:id="105" w:name="_Toc21293"/>
      <w:bookmarkStart w:id="106" w:name="_Toc4001"/>
      <w:r>
        <w:rPr>
          <w:rFonts w:ascii="方正楷体_GBK" w:eastAsia="方正楷体_GBK" w:hAnsi="方正楷体_GBK" w:cs="方正楷体_GBK" w:hint="eastAsia"/>
          <w:sz w:val="32"/>
          <w:szCs w:val="32"/>
        </w:rPr>
        <w:t>（三）学生职业素养显著提升</w:t>
      </w:r>
      <w:bookmarkEnd w:id="100"/>
      <w:bookmarkEnd w:id="101"/>
      <w:bookmarkEnd w:id="102"/>
      <w:bookmarkEnd w:id="103"/>
      <w:bookmarkEnd w:id="104"/>
      <w:bookmarkEnd w:id="105"/>
      <w:bookmarkEnd w:id="106"/>
    </w:p>
    <w:p w14:paraId="0993B0F3" w14:textId="77777777" w:rsidR="00A15563" w:rsidRDefault="00A15563" w:rsidP="00A15563">
      <w:pPr>
        <w:tabs>
          <w:tab w:val="left" w:pos="312"/>
        </w:tabs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从专业教学标准出发，培养了学生基于任务分析问题、解决问题的能力，在专业技能提升的同时，全程渗透爱国主义教育，树立爱岗敬业精神，培养学生可持续学习的能力。实现现有学科视角对接红色文化思想，传承与发展中国红色文化。</w:t>
      </w:r>
    </w:p>
    <w:p w14:paraId="01F811A7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07" w:name="_Toc26183"/>
      <w:bookmarkStart w:id="108" w:name="_Toc26538"/>
      <w:bookmarkStart w:id="109" w:name="_Toc4789"/>
      <w:bookmarkStart w:id="110" w:name="_Toc6469"/>
      <w:bookmarkStart w:id="111" w:name="_Toc17496"/>
      <w:bookmarkStart w:id="112" w:name="_Toc17667"/>
      <w:bookmarkStart w:id="113" w:name="_Toc52964636"/>
      <w:r>
        <w:rPr>
          <w:rFonts w:ascii="方正楷体_GBK" w:eastAsia="方正楷体_GBK" w:hAnsi="方正楷体_GBK" w:cs="方正楷体_GBK" w:hint="eastAsia"/>
          <w:sz w:val="32"/>
          <w:szCs w:val="32"/>
        </w:rPr>
        <w:t>（四）团队教研能力得以强化</w:t>
      </w:r>
      <w:bookmarkEnd w:id="107"/>
      <w:bookmarkEnd w:id="108"/>
      <w:bookmarkEnd w:id="109"/>
      <w:bookmarkEnd w:id="110"/>
      <w:bookmarkEnd w:id="111"/>
      <w:bookmarkEnd w:id="112"/>
      <w:bookmarkEnd w:id="113"/>
    </w:p>
    <w:p w14:paraId="24C9F010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lastRenderedPageBreak/>
        <w:t>为提高学生的讲解能力，我们团队创新了主题旅游的实训方法，总结提炼出“‘研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写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练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-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导’递进式训练法”，即研线路、写讲词、练技巧、导景观，层层递进实现教学目标。信息化资源和教学手段的大量应用，不仅提高了学生的学习积极性，更提高了教师的信息化教学能力。</w:t>
      </w:r>
    </w:p>
    <w:p w14:paraId="720B58B9" w14:textId="6F56AE2A" w:rsidR="00A15563" w:rsidRDefault="00A15563" w:rsidP="00A15563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bookmarkStart w:id="114" w:name="_Toc52964524"/>
      <w:bookmarkStart w:id="115" w:name="_Toc20247"/>
      <w:bookmarkStart w:id="116" w:name="_Toc52964637"/>
      <w:bookmarkStart w:id="117" w:name="_Toc30724"/>
      <w:bookmarkStart w:id="118" w:name="_Toc9901_WPSOffice_Level1"/>
      <w:bookmarkStart w:id="119" w:name="_Toc18382"/>
      <w:r>
        <w:rPr>
          <w:rFonts w:ascii="方正仿宋_GBK" w:eastAsia="方正仿宋_GBK" w:hAnsi="方正仿宋_GBK" w:cs="方正仿宋_GBK"/>
          <w:noProof/>
          <w:kern w:val="0"/>
          <w:sz w:val="32"/>
          <w:szCs w:val="32"/>
        </w:rPr>
        <w:drawing>
          <wp:inline distT="0" distB="0" distL="0" distR="0" wp14:anchorId="3E2F694A" wp14:editId="2D59F69D">
            <wp:extent cx="4821555" cy="1959610"/>
            <wp:effectExtent l="0" t="0" r="0" b="0"/>
            <wp:docPr id="1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4"/>
      <w:bookmarkEnd w:id="115"/>
      <w:bookmarkEnd w:id="116"/>
      <w:bookmarkEnd w:id="117"/>
    </w:p>
    <w:p w14:paraId="3857A9EB" w14:textId="77777777" w:rsidR="00A15563" w:rsidRDefault="00A15563" w:rsidP="00A15563">
      <w:pPr>
        <w:spacing w:line="600" w:lineRule="exact"/>
        <w:ind w:firstLineChars="200" w:firstLine="640"/>
        <w:jc w:val="center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bookmarkStart w:id="120" w:name="_Toc31390"/>
      <w:bookmarkStart w:id="121" w:name="_Toc5037"/>
      <w:bookmarkStart w:id="122" w:name="_Toc52964638"/>
      <w:bookmarkStart w:id="123" w:name="_Toc23977"/>
      <w:bookmarkStart w:id="124" w:name="_Toc12053"/>
      <w:bookmarkStart w:id="125" w:name="_Toc8487"/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图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 xml:space="preserve">9 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教学方法导图</w:t>
      </w:r>
    </w:p>
    <w:p w14:paraId="161E67D4" w14:textId="77777777" w:rsidR="00A15563" w:rsidRDefault="00A15563" w:rsidP="00A15563">
      <w:pPr>
        <w:spacing w:line="600" w:lineRule="exact"/>
        <w:ind w:left="641"/>
        <w:rPr>
          <w:rFonts w:ascii="方正黑体_GBK" w:eastAsia="方正黑体_GBK" w:hAnsi="方正黑体_GBK" w:cs="方正黑体_GBK"/>
          <w:sz w:val="32"/>
          <w:szCs w:val="32"/>
        </w:rPr>
      </w:pPr>
      <w:bookmarkStart w:id="126" w:name="_Toc20317"/>
      <w:bookmarkStart w:id="127" w:name="_Toc404"/>
      <w:bookmarkStart w:id="128" w:name="_Toc23935"/>
      <w:bookmarkStart w:id="129" w:name="_Toc9325"/>
      <w:bookmarkStart w:id="130" w:name="_Toc28897"/>
      <w:bookmarkStart w:id="131" w:name="_Toc521"/>
      <w:r>
        <w:rPr>
          <w:rFonts w:ascii="方正黑体_GBK" w:eastAsia="方正黑体_GBK" w:hAnsi="方正黑体_GBK" w:cs="方正黑体_GBK" w:hint="eastAsia"/>
          <w:sz w:val="32"/>
          <w:szCs w:val="32"/>
        </w:rPr>
        <w:t>四、反思与</w:t>
      </w:r>
      <w:bookmarkEnd w:id="118"/>
      <w:r>
        <w:rPr>
          <w:rFonts w:ascii="方正黑体_GBK" w:eastAsia="方正黑体_GBK" w:hAnsi="方正黑体_GBK" w:cs="方正黑体_GBK" w:hint="eastAsia"/>
          <w:sz w:val="32"/>
          <w:szCs w:val="32"/>
        </w:rPr>
        <w:t>改进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2781E01F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bookmarkStart w:id="132" w:name="_Toc19468"/>
      <w:bookmarkStart w:id="133" w:name="_Toc3539"/>
      <w:bookmarkStart w:id="134" w:name="_Toc25360_WPSOffice_Level2"/>
      <w:bookmarkStart w:id="135" w:name="_Toc20670"/>
      <w:bookmarkStart w:id="136" w:name="_Toc32534"/>
      <w:bookmarkStart w:id="137" w:name="_Toc1625"/>
      <w:bookmarkStart w:id="138" w:name="_Toc8993"/>
      <w:bookmarkStart w:id="139" w:name="_Toc52964640"/>
      <w:r>
        <w:rPr>
          <w:rFonts w:ascii="方正楷体_GBK" w:eastAsia="方正楷体_GBK" w:hAnsi="方正楷体_GBK" w:cs="方正楷体_GBK" w:hint="eastAsia"/>
          <w:sz w:val="32"/>
          <w:szCs w:val="32"/>
        </w:rPr>
        <w:t>（一）教学反思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3C7FD044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仿宋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本项目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将课程理论教学内容与专业岗位紧密衔接，整合为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16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学时的活页教材，但随着技术的更新和行业的变化，现有活页教材不能完全满足企业与市场对人才的需求，教学资源不够丰富，学生存在个体差异，存在师生交流不充分、展示不全面，未能针对每一位学生制定个性化的教学方案。</w:t>
      </w:r>
    </w:p>
    <w:p w14:paraId="0E6593BA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bookmarkStart w:id="140" w:name="_Toc8129"/>
      <w:bookmarkStart w:id="141" w:name="_Toc1650"/>
      <w:bookmarkStart w:id="142" w:name="_Toc52964641"/>
      <w:bookmarkStart w:id="143" w:name="_Toc5081"/>
      <w:bookmarkStart w:id="144" w:name="_Toc9663"/>
      <w:bookmarkStart w:id="145" w:name="_Toc19129"/>
      <w:bookmarkStart w:id="146" w:name="_Toc22433"/>
      <w:bookmarkStart w:id="147" w:name="_Toc10011_WPSOffice_Level2"/>
      <w:bookmarkStart w:id="148" w:name="_Toc15474"/>
      <w:r>
        <w:rPr>
          <w:rFonts w:ascii="方正楷体_GBK" w:eastAsia="方正楷体_GBK" w:hAnsi="方正楷体_GBK" w:cs="方正楷体_GBK" w:hint="eastAsia"/>
          <w:sz w:val="32"/>
          <w:szCs w:val="32"/>
        </w:rPr>
        <w:t>（二）提升措施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69E103EF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1.进一步修订活页教材。加强与合作企业的常态化联系，深入市场和企业进行调研，获取行业的第一动态，基于真实工作任务和业态变化，与企业共同研发活页教材，有机融入劳动教育、工匠精神、职业道德、职业精神和职业规范等内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lastRenderedPageBreak/>
        <w:t>容，并实时进行修订，注重德技并修、育训结合。</w:t>
      </w:r>
    </w:p>
    <w:p w14:paraId="7860DEF5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2.进一步充实课程资源。充分利用数字化教学平台，立足行业特点，深挖导游行业典型案例，进一步丰富和完善数字化教学资源，动态更新，确保教学内容提高思想性、前沿性与时代性，将思政教育有机融入课程教学，达到润物无声的育人效果。</w:t>
      </w:r>
    </w:p>
    <w:p w14:paraId="375655DD" w14:textId="77777777" w:rsidR="00A15563" w:rsidRDefault="00A15563" w:rsidP="00A1556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3.进一步优化个性化教学。加强使用多元评价体系和信息化平台，掌握个体学情，根据个性特点调整学生讨论小组结构，设置适中学习难度，发挥个体优势、弥补个体不足。促进信息化手段与理实课程的深度融合，提高教学方法先进性、互动性与针对性，扩大学生讨论、展示范围，深入挖掘蕴含的思政教育资源，优化课程思政内容供给，提升学习体验感。</w:t>
      </w:r>
    </w:p>
    <w:p w14:paraId="0628D8AE" w14:textId="77777777" w:rsidR="00A15563" w:rsidRDefault="00A15563" w:rsidP="00A15563">
      <w:pPr>
        <w:spacing w:line="600" w:lineRule="exact"/>
        <w:ind w:left="641"/>
        <w:rPr>
          <w:rFonts w:ascii="方正黑体_GBK" w:eastAsia="方正黑体_GBK" w:hAnsi="方正黑体_GBK" w:cs="方正黑体_GBK"/>
          <w:sz w:val="32"/>
          <w:szCs w:val="32"/>
        </w:rPr>
      </w:pPr>
      <w:bookmarkStart w:id="149" w:name="_Toc15770"/>
      <w:bookmarkStart w:id="150" w:name="_Toc22771"/>
      <w:bookmarkStart w:id="151" w:name="_Toc12646"/>
      <w:bookmarkStart w:id="152" w:name="_Toc13204"/>
      <w:bookmarkStart w:id="153" w:name="_Toc9334"/>
      <w:bookmarkStart w:id="154" w:name="_Toc32356"/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bookmarkStart w:id="155" w:name="_Toc52964639"/>
      <w:bookmarkStart w:id="156" w:name="_Toc19274"/>
      <w:bookmarkStart w:id="157" w:name="_Toc23997"/>
      <w:bookmarkStart w:id="158" w:name="_Toc27686"/>
      <w:bookmarkStart w:id="159" w:name="_Toc15228"/>
      <w:bookmarkStart w:id="160" w:name="_Toc3129"/>
      <w:r>
        <w:rPr>
          <w:rFonts w:ascii="方正黑体_GBK" w:eastAsia="方正黑体_GBK" w:hAnsi="方正黑体_GBK" w:cs="方正黑体_GBK" w:hint="eastAsia"/>
          <w:sz w:val="32"/>
          <w:szCs w:val="32"/>
        </w:rPr>
        <w:t>特色创新</w:t>
      </w:r>
      <w:bookmarkEnd w:id="155"/>
      <w:bookmarkEnd w:id="156"/>
      <w:bookmarkEnd w:id="157"/>
      <w:bookmarkEnd w:id="158"/>
      <w:bookmarkEnd w:id="159"/>
      <w:bookmarkEnd w:id="160"/>
      <w:r>
        <w:rPr>
          <w:rFonts w:ascii="方正黑体_GBK" w:eastAsia="方正黑体_GBK" w:hAnsi="方正黑体_GBK" w:cs="方正黑体_GBK" w:hint="eastAsia"/>
          <w:sz w:val="32"/>
          <w:szCs w:val="32"/>
        </w:rPr>
        <w:t>与价值分析解读</w:t>
      </w:r>
      <w:bookmarkEnd w:id="149"/>
      <w:bookmarkEnd w:id="150"/>
      <w:bookmarkEnd w:id="151"/>
      <w:bookmarkEnd w:id="152"/>
      <w:bookmarkEnd w:id="153"/>
      <w:bookmarkEnd w:id="154"/>
    </w:p>
    <w:p w14:paraId="680D3312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（一）以新业态发展需求为导向创新教学内容</w:t>
      </w:r>
    </w:p>
    <w:p w14:paraId="5D6D2BA7" w14:textId="77777777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根据行业需要、从业者现状选择教学内容，设计“再走长征路，重温革命情”红色旅游线路，优选案例编制活页教材，结合疫情下的行业新动态，针对性地开展导游词创作，实施云端旅游知识讲授和云直播的实操训练。</w:t>
      </w:r>
    </w:p>
    <w:p w14:paraId="40309802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（二）以新时代长征精神为主线贯穿教学始终</w:t>
      </w:r>
    </w:p>
    <w:p w14:paraId="2344659C" w14:textId="77777777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在教学过程中，深入挖掘教学材料中的思政元素，通过创编长征主题导游词的教学过程，用景观本身的长征故事与新时代的长征精神感动学生；通过不断优化导游词、不断训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lastRenderedPageBreak/>
        <w:t>练表达技巧的教学过程，用长征精神激励学生；通过模拟导游训练和实地直播训练，将导游从业人员必备的不怕苦不怕累岗位能力融入教学实践，用长征精神培育学生。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 xml:space="preserve"> </w:t>
      </w:r>
    </w:p>
    <w:p w14:paraId="11FAE632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（三）以立德树人为目标实施全过程育人</w:t>
      </w:r>
    </w:p>
    <w:p w14:paraId="615DBB71" w14:textId="77777777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将思政元素融入课前、课中和课后三个教学过程，实现全过程育人。以教案三为例：课前，引导学生观看纪录片《长征》，感悟长征精神，培育爱国主义情怀；课中，通过教师示范展品《八子参军图》的讲解，将长征故事和新时代长征精神融入教学，学生通过小组协作，探究写作长征主题导游词的技巧，从中感悟和弘扬长征精神；课后，学生在不断打磨长征主题导游词的过程中，学会吃苦耐劳的职业素养和爱岗敬业的职业道德。</w:t>
      </w:r>
    </w:p>
    <w:p w14:paraId="63ECCF7E" w14:textId="77777777" w:rsidR="00A15563" w:rsidRDefault="00A15563" w:rsidP="00A15563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（四）以数字化资源为支撑实施信息化教学</w:t>
      </w:r>
    </w:p>
    <w:p w14:paraId="0EE0EEC4" w14:textId="77777777" w:rsidR="00A15563" w:rsidRDefault="00A15563" w:rsidP="00A15563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利用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UMU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互动平台推送丰富的教学资源，打破教学的地域限制，提高学生自主学习能力，提升课堂教学的深度。教师在教学中利用云旅游资源、慕课、远程视频连线、短视频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APP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以及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VR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虚拟技术，丰富课堂内容，提高学生的学习兴趣，突破教学重难点，在疫情防控背景下实现了“停课不停学”。</w:t>
      </w:r>
    </w:p>
    <w:p w14:paraId="3BD91FD6" w14:textId="77777777" w:rsidR="005167D2" w:rsidRPr="00A15563" w:rsidRDefault="005167D2" w:rsidP="00A15563">
      <w:pPr>
        <w:rPr>
          <w:rFonts w:hint="eastAsia"/>
        </w:rPr>
      </w:pPr>
    </w:p>
    <w:sectPr w:rsidR="005167D2" w:rsidRPr="00A1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3"/>
    <w:rsid w:val="002E3460"/>
    <w:rsid w:val="00493FC8"/>
    <w:rsid w:val="005167D2"/>
    <w:rsid w:val="00A15563"/>
    <w:rsid w:val="00D25C1A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5D5B"/>
  <w15:chartTrackingRefBased/>
  <w15:docId w15:val="{7832D97E-1637-4B39-82F9-9D463A0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63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库格式"/>
    <w:basedOn w:val="a"/>
    <w:qFormat/>
    <w:rsid w:val="00FA07D6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新宋体" w:hAnsi="Times New Roman" w:cs="宋体"/>
      <w:bCs/>
      <w:szCs w:val="24"/>
    </w:rPr>
  </w:style>
  <w:style w:type="paragraph" w:customStyle="1" w:styleId="a4">
    <w:name w:val="表格格式"/>
    <w:basedOn w:val="a3"/>
    <w:link w:val="a5"/>
    <w:qFormat/>
    <w:rsid w:val="002E3460"/>
    <w:pPr>
      <w:spacing w:line="240" w:lineRule="auto"/>
      <w:ind w:firstLineChars="0" w:firstLine="0"/>
    </w:pPr>
    <w:rPr>
      <w:szCs w:val="21"/>
    </w:rPr>
  </w:style>
  <w:style w:type="character" w:customStyle="1" w:styleId="a5">
    <w:name w:val="表格格式 字符"/>
    <w:basedOn w:val="a0"/>
    <w:link w:val="a4"/>
    <w:rsid w:val="002E3460"/>
    <w:rPr>
      <w:rFonts w:ascii="Times New Roman" w:eastAsia="新宋体" w:hAnsi="Times New Roman" w:cs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敏</dc:creator>
  <cp:keywords/>
  <dc:description/>
  <cp:lastModifiedBy>杨 敏</cp:lastModifiedBy>
  <cp:revision>1</cp:revision>
  <dcterms:created xsi:type="dcterms:W3CDTF">2022-03-21T08:46:00Z</dcterms:created>
  <dcterms:modified xsi:type="dcterms:W3CDTF">2022-03-21T08:46:00Z</dcterms:modified>
</cp:coreProperties>
</file>