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D088" w14:textId="77777777" w:rsidR="00781F39" w:rsidRDefault="00781F39" w:rsidP="00781F39">
      <w:pPr>
        <w:spacing w:line="600" w:lineRule="exact"/>
        <w:jc w:val="center"/>
        <w:outlineLvl w:val="0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bookmarkStart w:id="0" w:name="_Toc13618"/>
      <w:bookmarkStart w:id="1" w:name="_Toc7754"/>
      <w:bookmarkStart w:id="2" w:name="_Toc7955"/>
      <w:bookmarkStart w:id="3" w:name="_Toc29779"/>
      <w:bookmarkStart w:id="4" w:name="_Toc20005"/>
      <w:bookmarkStart w:id="5" w:name="_Toc19208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观十二象，知礼守德</w:t>
      </w:r>
      <w:bookmarkEnd w:id="0"/>
      <w:bookmarkEnd w:id="1"/>
      <w:bookmarkEnd w:id="2"/>
      <w:bookmarkEnd w:id="3"/>
      <w:bookmarkEnd w:id="4"/>
      <w:bookmarkEnd w:id="5"/>
    </w:p>
    <w:p w14:paraId="5B60E971" w14:textId="77777777" w:rsidR="00781F39" w:rsidRDefault="00781F39" w:rsidP="00781F39">
      <w:pPr>
        <w:widowControl/>
        <w:adjustRightInd w:val="0"/>
        <w:snapToGrid w:val="0"/>
        <w:spacing w:line="60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——《职业道德与法律》思政课程典型案例</w:t>
      </w:r>
    </w:p>
    <w:p w14:paraId="2FE86D97" w14:textId="77777777" w:rsidR="00781F39" w:rsidRDefault="00781F39" w:rsidP="00781F39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02C11605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职业道德与法律是中等职业学校学生必修的一门思政课程，开设于第一学年第二学期，共36学时。本次教学实施内容选自国家规划教材《职业道德与法律》（高等教育出版社，第三版）第一、二单元，共13课时。教学团队将内容重塑为12课时，从十二种汽车行业现象出发，以“观十二象，知礼守德”为主题，把思政小课堂同社会大课堂相结合，为学生搭建透过现象看本质、深度挖掘背后故事的思想平台，塑造职业道德。本单元内容承续上期《职业生涯规划》，为后续法律知识学习奠基。</w:t>
      </w:r>
    </w:p>
    <w:p w14:paraId="44768154" w14:textId="77777777" w:rsidR="00781F39" w:rsidRDefault="00781F39" w:rsidP="00781F39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bookmarkStart w:id="6" w:name="_Toc10667_WPSOffice_Level1"/>
      <w:r>
        <w:rPr>
          <w:rFonts w:ascii="方正黑体_GBK" w:eastAsia="方正黑体_GBK" w:hAnsi="方正黑体_GBK" w:cs="方正黑体_GBK" w:hint="eastAsia"/>
          <w:sz w:val="32"/>
          <w:szCs w:val="32"/>
        </w:rPr>
        <w:t>一、整体教学设计</w:t>
      </w:r>
      <w:bookmarkEnd w:id="6"/>
    </w:p>
    <w:p w14:paraId="114C403F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bookmarkStart w:id="7" w:name="_Toc10667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（一）坚持学生为主体的设计理念</w:t>
      </w:r>
      <w:bookmarkEnd w:id="7"/>
    </w:p>
    <w:p w14:paraId="35497B5E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教学素材选择上，对应汽车行业岗位能力标准，贴近学生生活，选择汽车行业相关的社会现象；教学组织上，运用观点表述、情景模拟、志愿服务等形式，向学生传递职业素养要求，实现活动育人；教学方法上，结合专业特点，坚持知行合一，学生在活动实践中学习新知，实现“做中学”。</w:t>
      </w:r>
    </w:p>
    <w:p w14:paraId="5F0E8DC1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8" w:name="_Toc13968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（二）结合汽修专业重塑教学内容</w:t>
      </w:r>
      <w:bookmarkEnd w:id="8"/>
    </w:p>
    <w:p w14:paraId="4C60FF54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本次教学实施的对象为汽车制造与检修专业学生，以身边的十二种社会现象为背景，结合汽车行业岗位需求及发展前景，将教材内容重塑为“观十二象，知礼守德”，引导学生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探寻其背后的礼仪、道德，启发学习思维，陶冶道德情操，养成良好职业行为习惯。</w:t>
      </w:r>
    </w:p>
    <w:p w14:paraId="403007AB" w14:textId="709B9BFF" w:rsidR="00781F39" w:rsidRDefault="00781F39" w:rsidP="00781F39">
      <w:pPr>
        <w:widowControl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D75D7" wp14:editId="0921CBFF">
                <wp:simplePos x="0" y="0"/>
                <wp:positionH relativeFrom="column">
                  <wp:posOffset>5264150</wp:posOffset>
                </wp:positionH>
                <wp:positionV relativeFrom="paragraph">
                  <wp:posOffset>1131570</wp:posOffset>
                </wp:positionV>
                <wp:extent cx="206375" cy="1207135"/>
                <wp:effectExtent l="19050" t="19050" r="41275" b="31115"/>
                <wp:wrapNone/>
                <wp:docPr id="14" name="箭头: 右弧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207135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53975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8453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箭头: 右弧形 14" o:spid="_x0000_s1026" type="#_x0000_t103" style="position:absolute;left:0;text-align:left;margin-left:414.5pt;margin-top:89.1pt;width:16.2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" adj="19754,21139,5400" fillcolor="#4f81bd" strokecolor="#264264" strokeweight="4.25pt">
                <v:path arrowok="t"/>
              </v:shap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2CDE7FC4" wp14:editId="6C6819E2">
            <wp:extent cx="5274310" cy="2329180"/>
            <wp:effectExtent l="0" t="0" r="2540" b="0"/>
            <wp:docPr id="13" name="图片 1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DA2EFE9" w14:textId="7211CD95" w:rsidR="00781F39" w:rsidRDefault="00781F39" w:rsidP="00781F39">
      <w:pPr>
        <w:widowControl/>
        <w:spacing w:line="60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6ED840B1" wp14:editId="46C0EB5B">
            <wp:extent cx="5272405" cy="3159125"/>
            <wp:effectExtent l="0" t="0" r="4445" b="3175"/>
            <wp:docPr id="12" name="图片 1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A6761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9" w:name="_Toc31671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（三）聚焦学习特征实施学情分析</w:t>
      </w:r>
      <w:bookmarkEnd w:id="9"/>
    </w:p>
    <w:p w14:paraId="5BBCD4BF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汽修专业学生热爱汽车，期待未来能在汽车行业内有番作为，关注热点时事，擅长使用手机、电脑等信息化设备；但对岗位能力标准认识模糊，尚未形成职业礼仪、职业道德认知。经过前导课程学习，学生已能独立完成职业生涯规划，具备学习本部分内容的基础。因缺乏自信、良好学习方法和知识迁移、内化、实践的能力，需要建构德育课学习思维，培养职业素养。</w:t>
      </w:r>
    </w:p>
    <w:p w14:paraId="763A7B6D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0" w:name="_Toc9901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（四）依据课程标准确定单元目标</w:t>
      </w:r>
      <w:bookmarkEnd w:id="10"/>
    </w:p>
    <w:p w14:paraId="3C9DEED9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依据课程标准，结合汽车制造与检修专业人才培养方案和学情分析，确定以下单元目标。</w:t>
      </w:r>
    </w:p>
    <w:p w14:paraId="11E0C431" w14:textId="2B501A35" w:rsidR="00781F39" w:rsidRDefault="00781F39" w:rsidP="00781F39">
      <w:pPr>
        <w:ind w:firstLineChars="200" w:firstLine="64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lastRenderedPageBreak/>
        <w:drawing>
          <wp:inline distT="0" distB="0" distL="0" distR="0" wp14:anchorId="7936B2DE" wp14:editId="49610D82">
            <wp:extent cx="4084955" cy="2665730"/>
            <wp:effectExtent l="0" t="0" r="0" b="1270"/>
            <wp:docPr id="11" name="图片 1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3389B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1" w:name="_Toc15543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（五）针对学情分析制定教学策略</w:t>
      </w:r>
      <w:bookmarkEnd w:id="11"/>
    </w:p>
    <w:p w14:paraId="202F83FA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照发现问题、分析问题、解决问题的认知规律，设置创境激趣、引思明理、体验导行等教学环节，通过修正职业生涯规划、调查岗位礼仪、分享公益活动照片等活动，借助在线开放课程、交互平台、信息化设备等，引导学生建立“观、思、知、行”的思政课学习思维。</w:t>
      </w:r>
    </w:p>
    <w:p w14:paraId="59E6D66D" w14:textId="77777777" w:rsidR="00781F39" w:rsidRDefault="00781F39" w:rsidP="00781F39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bookmarkStart w:id="12" w:name="_Toc13968_WPSOffice_Level1"/>
      <w:r>
        <w:rPr>
          <w:rFonts w:ascii="方正黑体_GBK" w:eastAsia="方正黑体_GBK" w:hAnsi="方正黑体_GBK" w:cs="方正黑体_GBK" w:hint="eastAsia"/>
          <w:sz w:val="32"/>
          <w:szCs w:val="32"/>
        </w:rPr>
        <w:t>二、教学实施</w:t>
      </w:r>
      <w:bookmarkEnd w:id="12"/>
    </w:p>
    <w:p w14:paraId="07BCEDD1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3" w:name="_Toc25412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（一）课堂教学组织</w:t>
      </w:r>
      <w:bookmarkEnd w:id="13"/>
    </w:p>
    <w:p w14:paraId="75FC12B6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以“改革开放40年，致敬中国汽车人物”开启学习之旅，筛选与教学内容相贴合的十二个汽车行业热点、焦点问题。课前以学习手册为载体，依托“云班课”APP进行预习；课中以教学问题为思考方向，依托网络平台收集相关信息，探寻现象所折射的职业礼仪、道德，课后完成职业生涯修订、上传得体着装照片、组织参与社会公益活动等方式，构建一个“课前预习、课上深化、课后拓展”的教学实施过程。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现从被动学习到线上线下混合式主动学习转变，塑造德技并修的新时代汽车人。 </w:t>
      </w:r>
    </w:p>
    <w:p w14:paraId="6266BB43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4" w:name="_Toc27984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（二）重难点解决策略</w:t>
      </w:r>
      <w:bookmarkEnd w:id="14"/>
    </w:p>
    <w:p w14:paraId="1A2AEFF4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以榜样案例、情景模拟等教学方式，引导学生从情感上、专业技术上感受中国汽车人的匠人之心，将职业礼仪、道德规范内化于心、外化于行，突出教学重点；指导学生透过现象看汽车人职业精神，化解知识难以内化、情感难以认同的教学难点。</w:t>
      </w:r>
    </w:p>
    <w:p w14:paraId="7C442BB8" w14:textId="50A5A939" w:rsidR="00781F39" w:rsidRDefault="00781F39" w:rsidP="00781F39">
      <w:pPr>
        <w:widowControl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4278F67E" wp14:editId="603AF3BE">
            <wp:extent cx="5274310" cy="3529965"/>
            <wp:effectExtent l="0" t="0" r="2540" b="0"/>
            <wp:docPr id="10" name="图片 10" descr="微信图片_2019093000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 descr="微信图片_201909300024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E4E2801" w14:textId="77777777" w:rsidR="00781F39" w:rsidRDefault="00781F39" w:rsidP="00781F39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bookmarkStart w:id="15" w:name="_Toc31671_WPSOffice_Level1"/>
      <w:r>
        <w:rPr>
          <w:rFonts w:ascii="方正黑体_GBK" w:eastAsia="方正黑体_GBK" w:hAnsi="方正黑体_GBK" w:cs="方正黑体_GBK" w:hint="eastAsia"/>
          <w:sz w:val="32"/>
          <w:szCs w:val="32"/>
        </w:rPr>
        <w:t>三、实施成效</w:t>
      </w:r>
      <w:bookmarkEnd w:id="15"/>
    </w:p>
    <w:p w14:paraId="7761996F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元教学从剖析现象出发，在教学问题引领下，师生共同体验教与学的全过程，实现思政课教学贴近专业，贴近现实生活，课堂组织更加井然有序，激发了学生争做习礼仪讲文明、知荣辱讲道德汽车人的强烈意愿，达成践行礼仪、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德的单元目标。</w:t>
      </w:r>
    </w:p>
    <w:p w14:paraId="764826D1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6" w:name="_Toc28423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（一）培育学生职业素养</w:t>
      </w:r>
      <w:bookmarkEnd w:id="16"/>
    </w:p>
    <w:p w14:paraId="4906048E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能自信展示职业礼仪。从学生身心健康发展规律和专业人才培养目标需求出发，通过问题引领、案例分析、情景体验，帮助学生认同并遵守礼仪要求，鼓励学生自信展示自己。学生在“我心向上，职业教育成就出彩人生”“我为祖国点赞”等演讲比赛和汽车营销技能大赛、校园合唱比赛等活动中，表现出较高的礼仪修养，展示了自我风采。</w:t>
      </w:r>
    </w:p>
    <w:p w14:paraId="06E99355" w14:textId="7B4498F2" w:rsidR="00781F39" w:rsidRDefault="00781F39" w:rsidP="00781F39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359525C0" wp14:editId="0E234CC3">
            <wp:extent cx="1621155" cy="1062990"/>
            <wp:effectExtent l="0" t="0" r="0" b="3810"/>
            <wp:docPr id="9" name="图片 9" descr="微信图片_2019092820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 descr="微信图片_20190928203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35D618C2" wp14:editId="347D51B1">
            <wp:extent cx="1597025" cy="1062990"/>
            <wp:effectExtent l="0" t="0" r="3175" b="3810"/>
            <wp:docPr id="8" name="图片 8" descr="YQV}I001CQ`DRD__)G93_W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 descr="YQV}I001CQ`DRD__)G93_W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7180946E" wp14:editId="7C3D7C33">
            <wp:extent cx="1543685" cy="1068705"/>
            <wp:effectExtent l="0" t="0" r="0" b="0"/>
            <wp:docPr id="7" name="图片 7" descr="微信图片_2019092820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 descr="微信图片_20190928203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5CBE4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能自觉践行职业道德。从专业特点出发，组织学生学习汽车行业榜样精神和岗位能力，树立爱岗敬业的工作态度，学会诚实守信、办事公道的做人办事准则，培养服务群众、回报社会的奉献精神，从身边小事做起，在生活、学习中践行职业道德，弘扬劳动精神。学生违纪次数明显下降，参加公益活动次数显著增加，专业实训教学主动性、专注度明显提升。</w:t>
      </w:r>
    </w:p>
    <w:p w14:paraId="442BC384" w14:textId="7DCC1FF0" w:rsidR="00781F39" w:rsidRDefault="00781F39" w:rsidP="00781F39">
      <w:pPr>
        <w:jc w:val="center"/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6CCB2483" wp14:editId="701F59FD">
            <wp:extent cx="1247140" cy="979805"/>
            <wp:effectExtent l="0" t="0" r="0" b="0"/>
            <wp:docPr id="6" name="图片 6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日历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4844ACCD" wp14:editId="1D87CA8D">
            <wp:extent cx="1311910" cy="974090"/>
            <wp:effectExtent l="0" t="0" r="2540" b="0"/>
            <wp:docPr id="5" name="图片 5" descr="{T9}B%YCAXI4EZSCP)ZB08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 descr="{T9}B%YCAXI4EZSCP)ZB08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0DA60E04" wp14:editId="62C409C1">
            <wp:extent cx="1626870" cy="991870"/>
            <wp:effectExtent l="0" t="0" r="0" b="0"/>
            <wp:docPr id="4" name="图片 4" descr="图片包含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8890D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7" w:name="_Toc32640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（二）提升教师教学能力</w:t>
      </w:r>
      <w:bookmarkEnd w:id="17"/>
    </w:p>
    <w:p w14:paraId="22AE995B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一是能科学梳理思政知识。课程教学团队根据专业特点，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钻研新时代德育诉求，分析教材知识点，对教学内容进行加工、梳理，掌握了分析教材、重塑知识的方法。以此为研究方向的《诚信友善植入中职三全德育的研究》立项市级课题，公开发表论文多篇。</w:t>
      </w:r>
    </w:p>
    <w:p w14:paraId="1F3E0589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能有效组织课堂教学。教学设计分为课前、课中、课后三个阶段。通过多种形式的活动，师生沟通更为顺畅、关系更为融洽、课堂契合度更高，教师应对生成问题、掌控教学节奏等能力不断提升。教学团队成员多次参加国家、市级思政课程研讨并发言；在2021年全国职业院校德育工作座谈会中进行《坚持中国共产党的领导》示范课展示。</w:t>
      </w:r>
    </w:p>
    <w:p w14:paraId="29672B91" w14:textId="2CC0687B" w:rsidR="00781F39" w:rsidRDefault="00781F39" w:rsidP="00781F39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kern w:val="0"/>
          <w:sz w:val="32"/>
          <w:szCs w:val="32"/>
        </w:rPr>
        <w:drawing>
          <wp:inline distT="0" distB="0" distL="0" distR="0" wp14:anchorId="36746541" wp14:editId="2ED7ED89">
            <wp:extent cx="1454785" cy="955675"/>
            <wp:effectExtent l="0" t="0" r="0" b="0"/>
            <wp:docPr id="3" name="图片 3" descr="C:\Users\Administrator\Desktop\微信图片_20210830221414.jpg微信图片_2021083022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 descr="C:\Users\Administrator\Desktop\微信图片_20210830221414.jpg微信图片_202108302214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2A5D3220" wp14:editId="0D8775A7">
            <wp:extent cx="1419225" cy="944245"/>
            <wp:effectExtent l="0" t="0" r="9525" b="8255"/>
            <wp:docPr id="2" name="图片 2" descr="E:\德育工作研讨会\2018.12.5德育现场会下午\AK3A4346.JPGAK3A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" descr="E:\德育工作研讨会\2018.12.5德育现场会下午\AK3A4346.JPGAK3A43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 wp14:anchorId="5458C25A" wp14:editId="6031A12D">
            <wp:extent cx="1348105" cy="926465"/>
            <wp:effectExtent l="0" t="0" r="4445" b="6985"/>
            <wp:docPr id="1" name="图片 1" descr="微信图片_2019092916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" descr="微信图片_201909291651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287F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是能熟练运用信息手段。网络交互平台、德育在线课程和手机、多媒体教学一体机等信息化教学手段的运用，促进团队成员掌握信息化教学设计方式、收集网络教学素材的途径和操作教学设备的方法。将信息化手段带进德育课堂，优化教学过程，提升教学效率。</w:t>
      </w:r>
    </w:p>
    <w:p w14:paraId="58C193A2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8" w:name="_Toc28076_WPSOffice_Level2"/>
      <w:r>
        <w:rPr>
          <w:rFonts w:ascii="方正楷体_GBK" w:eastAsia="方正楷体_GBK" w:hAnsi="方正楷体_GBK" w:cs="方正楷体_GBK" w:hint="eastAsia"/>
          <w:sz w:val="32"/>
          <w:szCs w:val="32"/>
        </w:rPr>
        <w:t>（三）优化德育课堂教学</w:t>
      </w:r>
      <w:bookmarkEnd w:id="18"/>
    </w:p>
    <w:p w14:paraId="1549A5AA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课程内容更贴近学生需求。将职业礼仪、职业道德等抽象知识与专业相结合，通过事例具体化，重塑成学生易接受、能理解的知识体例，构建观察社会现象、探究行业问题、感悟教学过程、领悟人生道理的德育课教学脉络，培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“观、思、知、行”的德育课学习思维，实现师生、生生的全面良性互动。</w:t>
      </w:r>
    </w:p>
    <w:p w14:paraId="45652F3E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二是教学手段更适应时代要求。紧密结合大数据、人工智能等信息手段，充分运用现代教学设备和网络学习平台，符合新时代学生对网络感兴趣、擅长使用电子设备的特点，构建以学生为中心的教育生态。</w:t>
      </w:r>
    </w:p>
    <w:p w14:paraId="55D2381C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三是教学实施更触及学生心灵。立足行业特点，深挖汽车行业典型事例、社会焦点等背后的职业精神，让学生感悟汽车人的岗位精神、工作态度、劳动精神和奉献意识，使德育进入脑海、触及灵魂。</w:t>
      </w:r>
    </w:p>
    <w:p w14:paraId="7CBF7B29" w14:textId="77777777" w:rsidR="00781F39" w:rsidRDefault="00781F39" w:rsidP="00781F39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四、反思与提升</w:t>
      </w:r>
    </w:p>
    <w:p w14:paraId="58E4D0CC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（一）教学反思</w:t>
      </w:r>
    </w:p>
    <w:p w14:paraId="5D2B1A85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元教学聚焦社会现象，将德育内容与专业特征紧密衔接，塑造具有良好职业素养的新时代汽车人，有效达成教学目标。然而，学生的知识理解、交流沟通等存在个体差异，教师课堂教学时间、授课精力有限，存在交流不充分、展示不全面，未能充分调动学生积极性，未能关注到每位学生学习状况等问题。</w:t>
      </w:r>
    </w:p>
    <w:p w14:paraId="59A5362F" w14:textId="77777777" w:rsidR="00781F39" w:rsidRDefault="00781F39" w:rsidP="00781F39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（二）提升措施</w:t>
      </w:r>
    </w:p>
    <w:p w14:paraId="321C890F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该单元后续设计将从下列两方面进行改进。</w:t>
      </w:r>
    </w:p>
    <w:p w14:paraId="0BC2D214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一是进一步深化学情分析。根据个性特点调整学生讨论小组结构，发挥个体优势、弥补个体不足，激发学习积极性，提升学生整体认知和感知能力；</w:t>
      </w:r>
    </w:p>
    <w:p w14:paraId="4C0203A2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二是进一步优化教学设计。促进信息化手段与德育课程的深度融合，扩大学生讨论、展示范围，尽可能保证每位学生都能展示自我，提升学习体验感。</w:t>
      </w:r>
    </w:p>
    <w:p w14:paraId="04524ACD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习总书记在学校思政课教师座谈会上，对思政课教师和思政课提出“六个要”“八个统一”的要求，将德育与专业有机结合，深化德育课程改革，是德育课教师匠人之心的体现。坚守匠人之德，成为塑造学生品格、品行、品味的“大先生”，我们一直在路上。</w:t>
      </w:r>
    </w:p>
    <w:p w14:paraId="640C51FE" w14:textId="77777777" w:rsidR="00781F39" w:rsidRDefault="00781F39" w:rsidP="00781F39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五、特色创新与价值分析解读</w:t>
      </w:r>
    </w:p>
    <w:p w14:paraId="47B26DF7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本案例针对学生特点，选取具有人格魅力的中国汽修人作为榜样，在融入知识点的同时，从情感上、专业技术上感染学生，隐化教育痕迹。</w:t>
      </w:r>
    </w:p>
    <w:p w14:paraId="23317DC4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思想的转变是一个主动内化的过程，借助思考，用开放式的问答开展活动，使得思政课从教师的单一灌输转变为在探索思考中寻找答案。培养学生不断思考不断修正不断完善自我能力，为成为一个合格的汽车人而不断前行。</w:t>
      </w:r>
    </w:p>
    <w:p w14:paraId="3CB2844C" w14:textId="77777777" w:rsidR="00781F39" w:rsidRDefault="00781F39" w:rsidP="00781F3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结合专业特点，利用榜样事迹使学生获得强烈的情感体验，开展简报展示、寻找岗位与人格的焦点、我心中的匠德等活动，将知识内化为信念，培育学生人格魅力，能够德技并修，实现岗位与德行相契合；个人气质与职业精神并行、专业技能与职业道德共修、职业能力与道德品质共生。</w:t>
      </w:r>
    </w:p>
    <w:p w14:paraId="31511A50" w14:textId="77777777" w:rsidR="005167D2" w:rsidRPr="00781F39" w:rsidRDefault="005167D2" w:rsidP="00781F39">
      <w:pPr>
        <w:rPr>
          <w:rFonts w:hint="eastAsia"/>
        </w:rPr>
      </w:pPr>
    </w:p>
    <w:sectPr w:rsidR="005167D2" w:rsidRPr="0078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39"/>
    <w:rsid w:val="002E3460"/>
    <w:rsid w:val="00493FC8"/>
    <w:rsid w:val="005167D2"/>
    <w:rsid w:val="00781F39"/>
    <w:rsid w:val="00D25C1A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D5BA"/>
  <w15:chartTrackingRefBased/>
  <w15:docId w15:val="{0A08593E-1261-4FD7-82DD-786D6894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F39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库格式"/>
    <w:basedOn w:val="a"/>
    <w:qFormat/>
    <w:rsid w:val="00FA07D6"/>
    <w:pPr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新宋体" w:hAnsi="Times New Roman" w:cs="宋体"/>
      <w:bCs/>
      <w:szCs w:val="24"/>
    </w:rPr>
  </w:style>
  <w:style w:type="paragraph" w:customStyle="1" w:styleId="a4">
    <w:name w:val="表格格式"/>
    <w:basedOn w:val="a3"/>
    <w:link w:val="a5"/>
    <w:qFormat/>
    <w:rsid w:val="002E3460"/>
    <w:pPr>
      <w:spacing w:line="240" w:lineRule="auto"/>
      <w:ind w:firstLineChars="0" w:firstLine="0"/>
    </w:pPr>
    <w:rPr>
      <w:szCs w:val="21"/>
    </w:rPr>
  </w:style>
  <w:style w:type="character" w:customStyle="1" w:styleId="a5">
    <w:name w:val="表格格式 字符"/>
    <w:basedOn w:val="a0"/>
    <w:link w:val="a4"/>
    <w:rsid w:val="002E3460"/>
    <w:rPr>
      <w:rFonts w:ascii="Times New Roman" w:eastAsia="新宋体" w:hAnsi="Times New Roman" w:cs="宋体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敏</dc:creator>
  <cp:keywords/>
  <dc:description/>
  <cp:lastModifiedBy>杨 敏</cp:lastModifiedBy>
  <cp:revision>1</cp:revision>
  <dcterms:created xsi:type="dcterms:W3CDTF">2022-03-21T08:46:00Z</dcterms:created>
  <dcterms:modified xsi:type="dcterms:W3CDTF">2022-03-21T08:47:00Z</dcterms:modified>
</cp:coreProperties>
</file>