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重庆市南川隆化职业中学校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小标宋_GBK" w:cs="宋体"/>
          <w:bCs/>
          <w:sz w:val="44"/>
          <w:szCs w:val="44"/>
          <w:lang w:val="en-US" w:eastAsia="zh-CN"/>
        </w:rPr>
        <w:t>关于落实</w:t>
      </w:r>
      <w:r>
        <w:rPr>
          <w:rFonts w:hint="eastAsia" w:ascii="Times New Roman" w:hAnsi="Times New Roman" w:eastAsia="方正小标宋_GBK" w:cs="宋体"/>
          <w:bCs/>
          <w:sz w:val="44"/>
          <w:szCs w:val="44"/>
        </w:rPr>
        <w:t>习近平新时代中国特色社会主义思想进课程教材及实施工作</w:t>
      </w:r>
      <w:r>
        <w:rPr>
          <w:rFonts w:hint="eastAsia" w:ascii="Times New Roman" w:hAnsi="Times New Roman" w:eastAsia="方正小标宋_GBK" w:cs="宋体"/>
          <w:bCs/>
          <w:sz w:val="44"/>
          <w:szCs w:val="44"/>
          <w:lang w:val="en-US" w:eastAsia="zh-CN"/>
        </w:rPr>
        <w:t>的</w:t>
      </w:r>
      <w:r>
        <w:rPr>
          <w:rFonts w:hint="eastAsia" w:ascii="方正小标宋_GBK" w:hAnsi="方正小标宋_GBK" w:eastAsia="方正小标宋_GBK" w:cs="方正小标宋_GBK"/>
          <w:sz w:val="44"/>
          <w:szCs w:val="44"/>
          <w:lang w:val="en-US" w:eastAsia="zh-CN"/>
        </w:rPr>
        <w:t>情况总结</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通过加强推动中国特色社会主义理论体系进教材、进课堂、进头脑的方式，对</w:t>
      </w:r>
      <w:r>
        <w:rPr>
          <w:rFonts w:hint="eastAsia" w:ascii="方正仿宋_GBK" w:hAnsi="方正仿宋_GBK" w:eastAsia="方正仿宋_GBK" w:cs="方正仿宋_GBK"/>
          <w:sz w:val="32"/>
          <w:szCs w:val="32"/>
          <w:lang w:val="en-US" w:eastAsia="zh-CN"/>
        </w:rPr>
        <w:t>中职</w:t>
      </w:r>
      <w:r>
        <w:rPr>
          <w:rFonts w:hint="eastAsia" w:ascii="方正仿宋_GBK" w:hAnsi="方正仿宋_GBK" w:eastAsia="方正仿宋_GBK" w:cs="方正仿宋_GBK"/>
          <w:sz w:val="32"/>
          <w:szCs w:val="32"/>
        </w:rPr>
        <w:t>学生的头脑进行武装，展开健康的思想教育，引导学生世界观、人生观、价值观的正确构建。在新形势下，努力探索适合学生特点的教育方式，多渠道多形式进行中国特色社会主义理论体系教育，使学生能够用中国特色社会主义理论体系的立场、观点、方法来观察问题、分析问题、解决问题，积极的应对经济社会生活中面临的难题。我校推动</w:t>
      </w:r>
      <w:r>
        <w:rPr>
          <w:rFonts w:hint="eastAsia" w:ascii="Times New Roman" w:hAnsi="Times New Roman" w:eastAsia="方正仿宋_GBK"/>
          <w:sz w:val="32"/>
          <w:szCs w:val="32"/>
        </w:rPr>
        <w:t>习近平新时代中国特色社会主义思想进教材、进课堂、进学生头脑</w:t>
      </w:r>
      <w:r>
        <w:rPr>
          <w:rFonts w:hint="eastAsia" w:ascii="方正仿宋_GBK" w:hAnsi="方正仿宋_GBK" w:eastAsia="方正仿宋_GBK" w:cs="方正仿宋_GBK"/>
          <w:sz w:val="32"/>
          <w:szCs w:val="32"/>
        </w:rPr>
        <w:t>的实施情况如下：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黑体_GBK" w:cs="方正仿宋_GBK"/>
          <w:sz w:val="32"/>
          <w:szCs w:val="32"/>
          <w:lang w:val="en-US" w:eastAsia="zh-CN"/>
        </w:rPr>
      </w:pPr>
      <w:r>
        <w:rPr>
          <w:rFonts w:hint="eastAsia" w:ascii="方正仿宋_GBK" w:hAnsi="方正仿宋_GBK" w:eastAsia="方正黑体_GBK" w:cs="方正仿宋_GBK"/>
          <w:sz w:val="32"/>
          <w:szCs w:val="32"/>
          <w:lang w:val="en-US" w:eastAsia="zh-CN"/>
        </w:rPr>
        <w:t>统筹安排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为确保</w:t>
      </w:r>
      <w:r>
        <w:rPr>
          <w:rFonts w:hint="eastAsia" w:ascii="Times New Roman" w:hAnsi="Times New Roman" w:eastAsia="方正仿宋_GBK"/>
          <w:sz w:val="32"/>
          <w:szCs w:val="32"/>
        </w:rPr>
        <w:t>习近平新时代中国特色社会主义思想进教材、进课堂、进学生头脑</w:t>
      </w:r>
      <w:r>
        <w:rPr>
          <w:rFonts w:hint="eastAsia" w:ascii="Times New Roman" w:hAnsi="Times New Roman" w:eastAsia="方正仿宋_GBK"/>
          <w:sz w:val="32"/>
          <w:szCs w:val="32"/>
          <w:lang w:val="en-US" w:eastAsia="zh-CN"/>
        </w:rPr>
        <w:t>工作取得切实成效，学校成立了以党委书记、校长任组长的习近平新时代中国特色社会主义思想“三进”工作领导小组，成立以党委副书记、分管教学副校长任副组长的“三进”团队，抓好师资保障，做好教育工作者的培训工作，使得教育工作者能够深入地理解“三进”工作推进的意义和价值。教务科负责领导组织</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三进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主题活动实施计划制定、落实和检查工作，并在具体的教育教学活动中真正落实好“三进”工作，学校各科室负责人、班主任及学科组长是教育活动的具体实施者。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黑体_GBK" w:cs="方正仿宋_GBK"/>
          <w:sz w:val="32"/>
          <w:szCs w:val="32"/>
          <w:lang w:val="en-US" w:eastAsia="zh-CN"/>
        </w:rPr>
      </w:pPr>
      <w:r>
        <w:rPr>
          <w:rFonts w:hint="eastAsia" w:ascii="方正仿宋_GBK" w:hAnsi="方正仿宋_GBK" w:eastAsia="方正黑体_GBK" w:cs="方正仿宋_GBK"/>
          <w:sz w:val="32"/>
          <w:szCs w:val="32"/>
          <w:lang w:val="en-US" w:eastAsia="zh-CN"/>
        </w:rPr>
        <w:t>主要举措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（一）</w:t>
      </w:r>
      <w:r>
        <w:rPr>
          <w:rFonts w:hint="eastAsia" w:ascii="方正楷体_GBK" w:hAnsi="方正楷体_GBK" w:eastAsia="方正楷体_GBK" w:cs="方正楷体_GBK"/>
          <w:sz w:val="32"/>
          <w:szCs w:val="32"/>
          <w:lang w:val="en-US" w:eastAsia="zh-CN"/>
        </w:rPr>
        <w:t>理顺思路——推动习近平新时代中国特色社会主义思想“进教材”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加强中国特色社会主义理论体系理论课的师资队伍建设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定期对中国特色社会主义理论体系授课教师进行培训，更新他们的知识库，加深他们对中国特色社会主义理论体系科学认识，提高他们的理论水平和授课能力。增强理论体系的吸引力和感染力，教师特别是党员教师及干部要做到真学真懂真信真用，不仅思政课教师需要做到，其他学科教师也应努力做到。加强中国特色社会主义理论体系的宣传普及，在师生中培养一大批坚定的马克思主义者，骨干首先是教师。我们必须不断提高教师的思想政治素质和道德素质、专业水平和教学能力，充分运用各种理论学习载体和社会实践活动方式，积极培养学生学习研究马克思主义的兴趣，帮助他们提高运用马克思主义立场、观点、方法把握国情实际和干事创业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对中国特色社会主义理论体系理论课教师的思想政治素质、道德素质和科研素质进行全面考察。因此，建立一个思想政治素质过硬、师德高尚、科研水平高的中国特色社会主义理论体系教师团队显得非常重要，这也为推进中国特色社会主义理论体系的“三进”工作，为中国特色社会主义理论体系武装学生提供了人才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sz w:val="32"/>
          <w:szCs w:val="32"/>
          <w:lang w:val="en-US" w:eastAsia="zh-CN"/>
        </w:rPr>
      </w:pPr>
      <w:r>
        <w:rPr>
          <w:rFonts w:hint="eastAsia" w:ascii="方正仿宋_GBK" w:hAnsi="方正仿宋_GBK" w:eastAsia="方正仿宋_GBK" w:cs="方正仿宋_GBK"/>
          <w:b/>
          <w:bCs/>
          <w:sz w:val="32"/>
          <w:szCs w:val="32"/>
          <w:lang w:val="en-US" w:eastAsia="zh-CN"/>
        </w:rPr>
        <w:t>2.组织学科组教师认真开展集体备课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lang w:val="en-US" w:eastAsia="zh-CN"/>
        </w:rPr>
        <w:t>通过集体备课，形成</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习近平新时代中国特色社会主义思想</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专题解读的基本教案，将习近平新时代中国特色社会主义思想与思想道德修养与法律基础课程相关内容进行有机衔接和融合，具体到课程的各章节之中。力求做到：其一，以习近平新时代中国特色社会主义思想为指导，在教材和教案中充分体现习近平新时代中国特色社会主义思想鲜明的价值立场、深沉的家国情怀、科学的思想方法论等。其二，根据</w:t>
      </w:r>
      <w:r>
        <w:rPr>
          <w:rFonts w:hint="eastAsia" w:ascii="Times New Roman" w:hAnsi="Times New Roman" w:eastAsia="方正仿宋_GBK"/>
          <w:sz w:val="32"/>
          <w:szCs w:val="32"/>
          <w:lang w:val="en-US" w:eastAsia="zh-CN"/>
        </w:rPr>
        <w:t>中职生思政课</w:t>
      </w:r>
      <w:r>
        <w:rPr>
          <w:rFonts w:hint="default" w:ascii="Times New Roman" w:hAnsi="Times New Roman" w:eastAsia="方正仿宋_GBK"/>
          <w:sz w:val="32"/>
          <w:szCs w:val="32"/>
          <w:lang w:val="en-US" w:eastAsia="zh-CN"/>
        </w:rPr>
        <w:t>教材的性质和特点，将习近平新时代中国特色社会主义思想的有关内容，充分融入教材、准确体现教案之中。特别是</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八个明确</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十四个基本方略</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lang w:val="en-US" w:eastAsia="zh-CN"/>
        </w:rPr>
        <w:t>，根据教学需要，重点切入展现。其三，十八大以来，习近平总书记许多重要论述，直接与</w:t>
      </w:r>
      <w:r>
        <w:rPr>
          <w:rFonts w:hint="eastAsia" w:ascii="Times New Roman" w:hAnsi="Times New Roman" w:eastAsia="方正仿宋_GBK"/>
          <w:sz w:val="32"/>
          <w:szCs w:val="32"/>
          <w:lang w:val="en-US" w:eastAsia="zh-CN"/>
        </w:rPr>
        <w:t>中职生思政课</w:t>
      </w:r>
      <w:r>
        <w:rPr>
          <w:rFonts w:hint="default" w:ascii="Times New Roman" w:hAnsi="Times New Roman" w:eastAsia="方正仿宋_GBK"/>
          <w:sz w:val="32"/>
          <w:szCs w:val="32"/>
          <w:lang w:val="en-US" w:eastAsia="zh-CN"/>
        </w:rPr>
        <w:t>教材的主体内容密切相关，应当系统分类研究，在实践教学中充分开展。形成有关人生、青年、</w:t>
      </w:r>
      <w:r>
        <w:rPr>
          <w:rFonts w:hint="eastAsia" w:ascii="Times New Roman" w:hAnsi="Times New Roman" w:eastAsia="方正仿宋_GBK"/>
          <w:sz w:val="32"/>
          <w:szCs w:val="32"/>
          <w:lang w:val="en-US" w:eastAsia="zh-CN"/>
        </w:rPr>
        <w:t>中职生</w:t>
      </w:r>
      <w:r>
        <w:rPr>
          <w:rFonts w:hint="default" w:ascii="Times New Roman" w:hAnsi="Times New Roman" w:eastAsia="方正仿宋_GBK"/>
          <w:sz w:val="32"/>
          <w:szCs w:val="32"/>
          <w:lang w:val="en-US" w:eastAsia="zh-CN"/>
        </w:rPr>
        <w:t>、教育、文化建设、理想信念、中国</w:t>
      </w:r>
      <w:r>
        <w:rPr>
          <w:rFonts w:hint="eastAsia" w:ascii="Times New Roman" w:hAnsi="Times New Roman" w:eastAsia="方正仿宋_GBK"/>
          <w:sz w:val="32"/>
          <w:szCs w:val="32"/>
          <w:lang w:val="en-US" w:eastAsia="zh-CN"/>
        </w:rPr>
        <w:t>精神、核心价值观、道德建设、依法治国等专题活动。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（二）</w:t>
      </w:r>
      <w:r>
        <w:rPr>
          <w:rFonts w:hint="eastAsia" w:ascii="方正楷体_GBK" w:hAnsi="方正楷体_GBK" w:eastAsia="方正楷体_GBK" w:cs="方正楷体_GBK"/>
          <w:sz w:val="32"/>
          <w:szCs w:val="32"/>
          <w:lang w:val="en-US" w:eastAsia="zh-CN"/>
        </w:rPr>
        <w:t>学懂弄通——推动习近平新时代中国特色社会主义思想“进课堂”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1.整体把握习近平新时代中国特色社会主义思想的重要意义。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党的十九大后形成的习近平新时达中国特色社会主义思想体现了中国特色社会主义新时代对职校学生成长成才提出的新要求，要充分把握新时代中职生思想道德素质和法治素养形成发展的新特点，结合进入新时代和担当民族复兴大任的时代新人的新要求，以人生价值选择——崇高理想信念——中国精神——社会主义核心价值观——道德素质——法治素养为基本线索逐次展开担当民族复兴大任对中职生要求的分析探讨，是课堂上要重点解决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2.充分发挥思想政治理论课的主渠道、主阵地作用，让学生在思想政治理论课中领悟中国特色社会主义理论体系的真理。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对思想政治理论课的教学内容和教学方法进行改革。让学生在卓有成效的教学过程中认识、理解中国特色社会主义理论体系的基本内容、基本精神。在教学内容上，对马列主义基本原理、毛泽东思想的科学体系和主要内容以及中国特色社会主义理论体系的基本内容进行改革，用通俗易懂的方式让学生深刻理解中国特色社会主义理论体系来源及其基本内涵。在教学方法上，坚持理论灌输法与自我教育法相结合，充分发挥教师和学生在教学过程中的双主体作用，对中国特色社会主义理论体系这一客体进行充分的认识与解读，让教师和学生在教学过程中领会中国特色社会主义理论体系的精神实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（三）</w:t>
      </w:r>
      <w:r>
        <w:rPr>
          <w:rFonts w:hint="eastAsia" w:ascii="方正楷体_GBK" w:hAnsi="方正楷体_GBK" w:eastAsia="方正楷体_GBK" w:cs="方正楷体_GBK"/>
          <w:sz w:val="32"/>
          <w:szCs w:val="32"/>
          <w:lang w:val="en-US" w:eastAsia="zh-CN"/>
        </w:rPr>
        <w:t>灵活教法，推动习近平新时代中国特色社会主义思想“进头脑”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将学校教育和社会教育相结合，用理论宣传画报、普及读物和大众传媒等方法，促进中国特色社会主义理论体系对学生头脑的武装。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sz w:val="32"/>
          <w:szCs w:val="32"/>
          <w:lang w:val="en-US" w:eastAsia="zh-CN"/>
        </w:rPr>
      </w:pPr>
      <w:r>
        <w:rPr>
          <w:rFonts w:hint="eastAsia" w:ascii="方正仿宋_GBK" w:hAnsi="方正仿宋_GBK" w:eastAsia="方正仿宋_GBK" w:cs="方正仿宋_GBK"/>
          <w:b/>
          <w:bCs/>
          <w:sz w:val="32"/>
          <w:szCs w:val="32"/>
          <w:lang w:val="en-US" w:eastAsia="zh-CN"/>
        </w:rPr>
        <w:t>1.中国特色社会主义理论体系理论宣传画报。</w:t>
      </w:r>
      <w:r>
        <w:rPr>
          <w:rFonts w:hint="eastAsia" w:ascii="Times New Roman" w:hAnsi="Times New Roman" w:eastAsia="方正仿宋_GBK"/>
          <w:sz w:val="32"/>
          <w:szCs w:val="32"/>
          <w:lang w:val="en-US" w:eastAsia="zh-CN"/>
        </w:rPr>
        <w:t>以图片、画报、墙报、海报等形式对中国特色社会主义理论体系进行解读，形象鲜明、可感可知，有助于向学生解释、说明那些看似深奥难懂的马克思主义理论，普及党的理论成果和中国特色社会主义体系的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sz w:val="32"/>
          <w:szCs w:val="32"/>
          <w:lang w:val="en-US" w:eastAsia="zh-CN"/>
        </w:rPr>
      </w:pPr>
      <w:r>
        <w:rPr>
          <w:rFonts w:hint="eastAsia" w:ascii="方正仿宋_GBK" w:hAnsi="方正仿宋_GBK" w:eastAsia="方正仿宋_GBK" w:cs="方正仿宋_GBK"/>
          <w:b/>
          <w:bCs/>
          <w:sz w:val="32"/>
          <w:szCs w:val="32"/>
          <w:lang w:val="en-US" w:eastAsia="zh-CN"/>
        </w:rPr>
        <w:t>2.中国特色社会主义理论体系理论普及读物的宣传与普及。</w:t>
      </w:r>
      <w:r>
        <w:rPr>
          <w:rFonts w:hint="eastAsia" w:ascii="Times New Roman" w:hAnsi="Times New Roman" w:eastAsia="方正仿宋_GBK"/>
          <w:sz w:val="32"/>
          <w:szCs w:val="32"/>
          <w:lang w:val="en-US" w:eastAsia="zh-CN"/>
        </w:rPr>
        <w:t>中国特色社会主义理论体系理论普及读物要以通俗易懂的语言表达、简明扼要的阐释国家政策与社会理论，以适应学生提升思想政治素质的需要，这也必将推动中国特色社会主义理论体系对学生头脑的武装工作。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_GBK"/>
          <w:sz w:val="32"/>
          <w:szCs w:val="32"/>
          <w:lang w:val="en-US" w:eastAsia="zh-CN"/>
        </w:rPr>
      </w:pPr>
      <w:r>
        <w:rPr>
          <w:rFonts w:hint="eastAsia" w:ascii="方正仿宋_GBK" w:hAnsi="方正仿宋_GBK" w:eastAsia="方正仿宋_GBK" w:cs="方正仿宋_GBK"/>
          <w:b/>
          <w:bCs/>
          <w:sz w:val="32"/>
          <w:szCs w:val="32"/>
          <w:lang w:val="en-US" w:eastAsia="zh-CN"/>
        </w:rPr>
        <w:t>3.大众传媒对中国特色社会主义理论体系的解读。</w:t>
      </w:r>
      <w:r>
        <w:rPr>
          <w:rFonts w:hint="eastAsia" w:ascii="Times New Roman" w:hAnsi="Times New Roman" w:eastAsia="方正仿宋_GBK"/>
          <w:sz w:val="32"/>
          <w:szCs w:val="32"/>
          <w:lang w:val="en-US" w:eastAsia="zh-CN"/>
        </w:rPr>
        <w:t>大众传媒深刻的影响着人们的学习、工作、生活，它们在中国特色社会主义理论体系理论学习、宣传过程中的作用是不可估量的，它们对中国特色社会主义理论体系的解读有助于对学生的武装工作的推进。因此，利用校园广播、手机网络和微信公众号等，以通俗、简洁、快速的方式将中国特色社会主义理论体系的基本内容和精神传递到学生耳中、眼中和心中，增强他们对其的理解；应该充分运用电视、报刊、杂志、广播电台等大众传媒来推动中国特色社会主义理论体系理论的普及工作，从而扩大中国特色社会主义理论体系理论在学生中的影响力和受众度。使学生自觉地接受中国特色社会主义理论体系的教育，树立起坚定地走中国特色社会主义道路的理想和信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紧密联系学生的思想实际，大力弘扬理论联系实际的学风，对学生进行社会实践教育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在发挥用中国特色社会主义理论体系武装学生的主渠道、主阵地作用的同时，需要同社会大环境联系起来，社会大环境正越来越广泛地影响着学生。所以，建立学校与社会有关组织的联系共建制度就非常重要。将中国特色社会主义理论体系教育的基本内容、基本精神和有效方法等与社会实践活动、社会舆论有机统一起来，相互补充，形成合力，最大程度地发挥理论武装的针对性和实效性。让学生利用课余时间的假期如安排暑期社会实践进行社会调查、参观访问和社会考察，让他们在社会实践中利用中国特色社会主义理论体系的基本原理去认识社会实际，研究社会问题，深化对中国特色社会主义理论体系的认识，提高他们理论联系实际的能力，增强他们的社会责任感。运用社会实践基地，为学生的社会实践活动创造条件，用反复的社会实践活动促使他们把运用中国特色社会主义理论体系去解决实际问题内化为自己的习惯，突出理论武装的有效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黑体_GBK" w:cs="方正仿宋_GBK"/>
          <w:sz w:val="32"/>
          <w:szCs w:val="32"/>
          <w:lang w:val="en-US" w:eastAsia="zh-CN"/>
        </w:rPr>
      </w:pPr>
      <w:r>
        <w:rPr>
          <w:rFonts w:hint="eastAsia" w:ascii="方正仿宋_GBK" w:hAnsi="方正仿宋_GBK" w:eastAsia="方正黑体_GBK" w:cs="方正仿宋_GBK"/>
          <w:sz w:val="32"/>
          <w:szCs w:val="32"/>
          <w:lang w:val="en-US" w:eastAsia="zh-CN"/>
        </w:rPr>
        <w:t>工作机制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健全机制，实施到位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推动习近平新时代中国特色社会主义思想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工作，增强思想政治理论课的针对性、实效性，对培养新时代中国特色社会主义事业建设者和接班人有重要意义。</w:t>
      </w:r>
      <w:r>
        <w:rPr>
          <w:rFonts w:hint="eastAsia" w:ascii="方正仿宋_GBK" w:hAnsi="方正仿宋_GBK" w:eastAsia="方正仿宋_GBK" w:cs="方正仿宋_GBK"/>
          <w:sz w:val="32"/>
          <w:szCs w:val="32"/>
        </w:rPr>
        <w:t>以</w:t>
      </w:r>
      <w:r>
        <w:rPr>
          <w:rFonts w:hint="eastAsia" w:ascii="方正仿宋_GBK" w:hAnsi="方正仿宋_GBK" w:eastAsia="方正仿宋_GBK" w:cs="方正仿宋_GBK"/>
          <w:sz w:val="32"/>
          <w:szCs w:val="32"/>
          <w:lang w:val="en-US" w:eastAsia="zh-CN"/>
        </w:rPr>
        <w:t>思政</w:t>
      </w:r>
      <w:r>
        <w:rPr>
          <w:rFonts w:hint="eastAsia" w:ascii="方正仿宋_GBK" w:hAnsi="方正仿宋_GBK" w:eastAsia="方正仿宋_GBK" w:cs="方正仿宋_GBK"/>
          <w:sz w:val="32"/>
          <w:szCs w:val="32"/>
        </w:rPr>
        <w:t>课程为纽带的教师团队建设机制和扎实有效的考评激励机制，是</w:t>
      </w:r>
      <w:r>
        <w:rPr>
          <w:rFonts w:hint="eastAsia" w:ascii="Times New Roman" w:hAnsi="Times New Roman" w:eastAsia="方正仿宋_GBK"/>
          <w:sz w:val="32"/>
          <w:szCs w:val="32"/>
        </w:rPr>
        <w:t>习近平新时代中国特色社会主义思想进教材、进课堂、进学生头脑</w:t>
      </w:r>
      <w:r>
        <w:rPr>
          <w:rFonts w:hint="eastAsia" w:ascii="方正仿宋_GBK" w:hAnsi="方正仿宋_GBK" w:eastAsia="方正仿宋_GBK" w:cs="方正仿宋_GBK"/>
          <w:sz w:val="32"/>
          <w:szCs w:val="32"/>
        </w:rPr>
        <w:t>顺利实施的重要环节。定期组织开展调研和发起专项研讨，研究制定相应政策和措施，确保教育教学改革落到实处。不断优化完善改革激励、督导、考核工作机制。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完善学校教师与行业企业协同以及</w:t>
      </w:r>
      <w:r>
        <w:rPr>
          <w:rFonts w:hint="eastAsia" w:ascii="方正仿宋_GBK" w:hAnsi="方正仿宋_GBK" w:eastAsia="方正仿宋_GBK" w:cs="方正仿宋_GBK"/>
          <w:sz w:val="32"/>
          <w:szCs w:val="32"/>
          <w:lang w:val="en-US" w:eastAsia="zh-CN"/>
        </w:rPr>
        <w:t>思政</w:t>
      </w:r>
      <w:r>
        <w:rPr>
          <w:rFonts w:hint="eastAsia" w:ascii="方正仿宋_GBK" w:hAnsi="方正仿宋_GBK" w:eastAsia="方正仿宋_GBK" w:cs="方正仿宋_GBK"/>
          <w:sz w:val="32"/>
          <w:szCs w:val="32"/>
        </w:rPr>
        <w:t>教师、专业教师与党员协作的团队育人机制，构建各学科体系间任课教师的交流沟通与左右联动机制。在</w:t>
      </w:r>
      <w:r>
        <w:rPr>
          <w:rFonts w:hint="eastAsia" w:ascii="方正仿宋_GBK" w:hAnsi="方正仿宋_GBK" w:eastAsia="方正仿宋_GBK" w:cs="方正仿宋_GBK"/>
          <w:sz w:val="32"/>
          <w:szCs w:val="32"/>
          <w:lang w:val="en-US" w:eastAsia="zh-CN"/>
        </w:rPr>
        <w:t>推动习近平新时代中国特色社会主义思想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实施过程中，遇到问题后要及时上报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实施小组，可根据实际情况进行动态调整，合理调整实施方案。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贯彻落实多渠道和主渠道相结合的路径，注重协同推进，强化主体责任，完善组织保障机制，夯实中国特色社会主义思想的平台基础，加强习近平新时代中国特色社会主义思想“三进”过程的督查和考核，建立起系统科学的问责机制和激励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）专项经费支持</w:t>
      </w:r>
      <w:r>
        <w:rPr>
          <w:rFonts w:hint="eastAsia" w:ascii="方正楷体_GBK" w:hAnsi="方正楷体_GBK" w:eastAsia="方正楷体_GBK" w:cs="方正楷体_GBK"/>
          <w:sz w:val="32"/>
          <w:szCs w:val="32"/>
          <w:lang w:val="en-US" w:eastAsia="zh-CN"/>
        </w:rPr>
        <w:t>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以专项经费支持为保障推进</w:t>
      </w:r>
      <w:r>
        <w:rPr>
          <w:rFonts w:hint="eastAsia" w:ascii="Times New Roman" w:hAnsi="Times New Roman" w:eastAsia="方正仿宋_GBK"/>
          <w:sz w:val="32"/>
          <w:szCs w:val="32"/>
        </w:rPr>
        <w:t>习近平新时代中国特色社会主义思想进教材、进课堂、进学生头脑</w:t>
      </w:r>
      <w:r>
        <w:rPr>
          <w:rFonts w:hint="eastAsia" w:ascii="Times New Roman" w:hAnsi="Times New Roman" w:eastAsia="方正仿宋_GBK"/>
          <w:sz w:val="32"/>
          <w:szCs w:val="32"/>
          <w:lang w:val="en-US" w:eastAsia="zh-CN"/>
        </w:rPr>
        <w:t>顺利实施</w:t>
      </w:r>
      <w:r>
        <w:rPr>
          <w:rFonts w:hint="eastAsia" w:ascii="方正仿宋_GBK" w:hAnsi="方正仿宋_GBK" w:eastAsia="方正仿宋_GBK" w:cs="方正仿宋_GBK"/>
          <w:sz w:val="32"/>
          <w:szCs w:val="32"/>
        </w:rPr>
        <w:t>。学校优质校建设规划中设立了“聚焦立德树人，落实课程思政”任务项目，提供专项经费保障</w:t>
      </w:r>
      <w:r>
        <w:rPr>
          <w:rFonts w:hint="eastAsia" w:ascii="方正仿宋_GBK" w:hAnsi="方正仿宋_GBK" w:eastAsia="方正仿宋_GBK" w:cs="方正仿宋_GBK"/>
          <w:sz w:val="32"/>
          <w:szCs w:val="32"/>
          <w:lang w:val="en-US" w:eastAsia="zh-CN"/>
        </w:rPr>
        <w:t>思政科教育</w:t>
      </w:r>
      <w:r>
        <w:rPr>
          <w:rFonts w:hint="eastAsia" w:ascii="方正仿宋_GBK" w:hAnsi="方正仿宋_GBK" w:eastAsia="方正仿宋_GBK" w:cs="方正仿宋_GBK"/>
          <w:sz w:val="32"/>
          <w:szCs w:val="32"/>
        </w:rPr>
        <w:t>教学改革稳步推进。通过项目形式对</w:t>
      </w:r>
      <w:r>
        <w:rPr>
          <w:rFonts w:hint="eastAsia" w:ascii="方正仿宋_GBK" w:hAnsi="方正仿宋_GBK" w:eastAsia="方正仿宋_GBK" w:cs="方正仿宋_GBK"/>
          <w:sz w:val="32"/>
          <w:szCs w:val="32"/>
          <w:lang w:val="en-US" w:eastAsia="zh-CN"/>
        </w:rPr>
        <w:t>教材开发、教师培训、灵活的教育形式</w:t>
      </w:r>
      <w:r>
        <w:rPr>
          <w:rFonts w:hint="eastAsia" w:ascii="方正仿宋_GBK" w:hAnsi="方正仿宋_GBK" w:eastAsia="方正仿宋_GBK" w:cs="方正仿宋_GBK"/>
          <w:sz w:val="32"/>
          <w:szCs w:val="32"/>
        </w:rPr>
        <w:t>提供资助，并根据年度考核结果实施动态管理，确保专项建设项目顺利实施，对于组织开展</w:t>
      </w:r>
      <w:r>
        <w:rPr>
          <w:rFonts w:hint="eastAsia" w:ascii="Times New Roman" w:hAnsi="Times New Roman" w:eastAsia="方正仿宋_GBK"/>
          <w:sz w:val="32"/>
          <w:szCs w:val="32"/>
        </w:rPr>
        <w:t>习近平新时代中国特色社会主义思想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三进</w:t>
      </w:r>
      <w:r>
        <w:rPr>
          <w:rFonts w:hint="eastAsia" w:ascii="Times New Roman" w:hAnsi="Times New Roman" w:eastAsia="方正仿宋_GBK"/>
          <w:sz w:val="32"/>
          <w:szCs w:val="32"/>
          <w:lang w:eastAsia="zh-CN"/>
        </w:rPr>
        <w:t>”</w:t>
      </w:r>
      <w:r>
        <w:rPr>
          <w:rFonts w:hint="eastAsia" w:ascii="方正仿宋_GBK" w:hAnsi="方正仿宋_GBK" w:eastAsia="方正仿宋_GBK" w:cs="方正仿宋_GBK"/>
          <w:sz w:val="32"/>
          <w:szCs w:val="32"/>
        </w:rPr>
        <w:t>工作成效突出的团队给予奖励。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（三）加强制度机制性保障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实施</w:t>
      </w:r>
      <w:r>
        <w:rPr>
          <w:rFonts w:hint="eastAsia" w:ascii="Times New Roman" w:hAnsi="Times New Roman" w:eastAsia="方正仿宋_GBK"/>
          <w:sz w:val="32"/>
          <w:szCs w:val="32"/>
        </w:rPr>
        <w:t>习近平新时代中国特色社会主义思想</w:t>
      </w:r>
      <w:r>
        <w:rPr>
          <w:rFonts w:hint="default" w:ascii="方正仿宋_GBK" w:hAnsi="方正仿宋_GBK" w:eastAsia="方正仿宋_GBK" w:cs="方正仿宋_GBK"/>
          <w:sz w:val="32"/>
          <w:szCs w:val="32"/>
          <w:lang w:val="en-US" w:eastAsia="zh-CN"/>
        </w:rPr>
        <w:t>“三进”工作，需要制定相关制度，形成有效的教育机制，其中包括：师资培训制度、科研教研制度、集体备课制度、教书育人制度、听课制度、奖惩制度等，使</w:t>
      </w:r>
      <w:r>
        <w:rPr>
          <w:rFonts w:hint="eastAsia" w:ascii="Times New Roman" w:hAnsi="Times New Roman" w:eastAsia="方正仿宋_GBK"/>
          <w:sz w:val="32"/>
          <w:szCs w:val="32"/>
        </w:rPr>
        <w:t>习近平新时代</w:t>
      </w:r>
      <w:r>
        <w:rPr>
          <w:rFonts w:hint="default" w:ascii="方正仿宋_GBK" w:hAnsi="方正仿宋_GBK" w:eastAsia="方正仿宋_GBK" w:cs="方正仿宋_GBK"/>
          <w:sz w:val="32"/>
          <w:szCs w:val="32"/>
          <w:lang w:val="en-US" w:eastAsia="zh-CN"/>
        </w:rPr>
        <w:t>中国特色社会主义思想“三进”工作形成长效机制，为实施“三进”工作提供制度机制性保障。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黑体_GBK" w:cs="方正仿宋_GBK"/>
          <w:sz w:val="32"/>
          <w:szCs w:val="32"/>
          <w:lang w:val="en-US" w:eastAsia="zh-CN"/>
        </w:rPr>
      </w:pPr>
      <w:r>
        <w:rPr>
          <w:rFonts w:hint="eastAsia" w:ascii="方正仿宋_GBK" w:hAnsi="方正仿宋_GBK" w:eastAsia="方正黑体_GBK" w:cs="方正仿宋_GBK"/>
          <w:sz w:val="32"/>
          <w:szCs w:val="32"/>
          <w:lang w:val="en-US" w:eastAsia="zh-CN"/>
        </w:rPr>
        <w:t>进展成效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校充分发挥思想政治理论课的主渠道优势，理论联系实际，积极推进党的十九大、二十大精神和习近平新时代中国特色社会主义思想进教材、进课堂、进头脑“三进”工作，创新思路、创新载体、创新手段，取得了显著效果，让习近平新时代中国特色社会主义思想在广大师生中落地生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（一）进教材（案）已初见成效--</w:t>
      </w:r>
      <w:r>
        <w:rPr>
          <w:rFonts w:hint="default" w:ascii="方正楷体_GBK" w:hAnsi="方正楷体_GBK" w:eastAsia="方正楷体_GBK" w:cs="方正楷体_GBK"/>
          <w:sz w:val="32"/>
          <w:szCs w:val="32"/>
          <w:lang w:val="en-US" w:eastAsia="zh-CN"/>
        </w:rPr>
        <w:t>形成</w:t>
      </w:r>
      <w:r>
        <w:rPr>
          <w:rFonts w:hint="eastAsia" w:ascii="方正楷体_GBK" w:hAnsi="方正楷体_GBK" w:eastAsia="方正楷体_GBK" w:cs="方正楷体_GBK"/>
          <w:sz w:val="32"/>
          <w:szCs w:val="32"/>
          <w:lang w:val="en-US" w:eastAsia="zh-CN"/>
        </w:rPr>
        <w:t>了</w:t>
      </w:r>
      <w:r>
        <w:rPr>
          <w:rFonts w:hint="default" w:ascii="方正楷体_GBK" w:hAnsi="方正楷体_GBK" w:eastAsia="方正楷体_GBK" w:cs="方正楷体_GBK"/>
          <w:sz w:val="32"/>
          <w:szCs w:val="32"/>
          <w:lang w:val="en-US" w:eastAsia="zh-CN"/>
        </w:rPr>
        <w:t>包括习近平新时代中国特色社会主义思想在内的思想政治理论课课程大纲</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坚持落实学校、</w:t>
      </w:r>
      <w:r>
        <w:rPr>
          <w:rFonts w:hint="eastAsia" w:ascii="方正仿宋_GBK" w:hAnsi="方正仿宋_GBK" w:eastAsia="方正仿宋_GBK" w:cs="方正仿宋_GBK"/>
          <w:sz w:val="32"/>
          <w:szCs w:val="32"/>
          <w:lang w:val="en-US" w:eastAsia="zh-CN"/>
        </w:rPr>
        <w:t>系部</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学科组</w:t>
      </w:r>
      <w:r>
        <w:rPr>
          <w:rFonts w:hint="default" w:ascii="方正仿宋_GBK" w:hAnsi="方正仿宋_GBK" w:eastAsia="方正仿宋_GBK" w:cs="方正仿宋_GBK"/>
          <w:sz w:val="32"/>
          <w:szCs w:val="32"/>
          <w:lang w:val="en-US" w:eastAsia="zh-CN"/>
        </w:rPr>
        <w:t>三级备课制度，举行思想政治理论课教师集体备课会，聘请国内同行专家作专题报告，增强了思想政治理论课教师对党的</w:t>
      </w:r>
      <w:r>
        <w:rPr>
          <w:rFonts w:hint="eastAsia" w:ascii="方正仿宋_GBK" w:hAnsi="方正仿宋_GBK" w:eastAsia="方正仿宋_GBK" w:cs="方正仿宋_GBK"/>
          <w:sz w:val="32"/>
          <w:szCs w:val="32"/>
          <w:lang w:val="en-US" w:eastAsia="zh-CN"/>
        </w:rPr>
        <w:t>二十</w:t>
      </w:r>
      <w:r>
        <w:rPr>
          <w:rFonts w:hint="default" w:ascii="方正仿宋_GBK" w:hAnsi="方正仿宋_GBK" w:eastAsia="方正仿宋_GBK" w:cs="方正仿宋_GBK"/>
          <w:sz w:val="32"/>
          <w:szCs w:val="32"/>
          <w:lang w:val="en-US" w:eastAsia="zh-CN"/>
        </w:rPr>
        <w:t>大精神和习近平新时代中国特色社会主义思想的理解把握。各</w:t>
      </w:r>
      <w:r>
        <w:rPr>
          <w:rFonts w:hint="eastAsia" w:ascii="方正仿宋_GBK" w:hAnsi="方正仿宋_GBK" w:eastAsia="方正仿宋_GBK" w:cs="方正仿宋_GBK"/>
          <w:sz w:val="32"/>
          <w:szCs w:val="32"/>
          <w:lang w:val="en-US" w:eastAsia="zh-CN"/>
        </w:rPr>
        <w:t>学科组</w:t>
      </w:r>
      <w:r>
        <w:rPr>
          <w:rFonts w:hint="default" w:ascii="方正仿宋_GBK" w:hAnsi="方正仿宋_GBK" w:eastAsia="方正仿宋_GBK" w:cs="方正仿宋_GBK"/>
          <w:sz w:val="32"/>
          <w:szCs w:val="32"/>
          <w:lang w:val="en-US" w:eastAsia="zh-CN"/>
        </w:rPr>
        <w:t>骨干教师结合所教课程发言讨论，统一思想、把握方向、交流心得、推广经验，在学懂、弄通、做实上下功夫；把中国特色社会主义进入新时代、我国社会主要矛盾的新变化、习近平新时代中国特色社会主义思想八个“明确”、十四个“坚持”等内容落实到教案，把进教案落到</w:t>
      </w:r>
      <w:r>
        <w:rPr>
          <w:rFonts w:hint="eastAsia" w:ascii="方正仿宋_GBK" w:hAnsi="方正仿宋_GBK" w:eastAsia="方正仿宋_GBK" w:cs="方正仿宋_GBK"/>
          <w:sz w:val="32"/>
          <w:szCs w:val="32"/>
          <w:lang w:val="en-US" w:eastAsia="zh-CN"/>
        </w:rPr>
        <w:t>了</w:t>
      </w:r>
      <w:r>
        <w:rPr>
          <w:rFonts w:hint="default" w:ascii="方正仿宋_GBK" w:hAnsi="方正仿宋_GBK" w:eastAsia="方正仿宋_GBK" w:cs="方正仿宋_GBK"/>
          <w:sz w:val="32"/>
          <w:szCs w:val="32"/>
          <w:lang w:val="en-US" w:eastAsia="zh-CN"/>
        </w:rPr>
        <w:t>实处。教师分解备课任务，认真撰写解读报告，形成包括习近平新时代中国特色社会主义思想在内的思想政治理论课课程大纲。</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进课堂全面覆盖，形成了一批优秀思政教师骨干以及课堂教学典型案例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通过探索研究性教学、互动交流式教学、新媒体教学等方式，努力增强课堂教学的感染力和说服力。凝练出“中国共产党人的初心和使命”“新时代之时代地位”“新时代坚持和发展中国特色社会主义的基本方略”“建设社会主义文化强国”等专题，强化课堂效果；</w:t>
      </w:r>
      <w:r>
        <w:rPr>
          <w:rFonts w:hint="eastAsia" w:ascii="方正仿宋_GBK" w:hAnsi="方正仿宋_GBK" w:eastAsia="方正仿宋_GBK" w:cs="方正仿宋_GBK"/>
          <w:sz w:val="32"/>
          <w:szCs w:val="32"/>
          <w:lang w:val="en-US" w:eastAsia="zh-CN"/>
        </w:rPr>
        <w:t>在“三进”工作推进过程中，促使形成了一批优秀思政团队，获得全国职业院校技能大赛教学能力比赛一等奖。学校屈育霞老师受教育部邀请参与职业院校同上一堂思政大课的录制。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充分挖掘和运用其他教学课程蕴含的育人元素、德育资源，使各类课程与党的</w:t>
      </w:r>
      <w:r>
        <w:rPr>
          <w:rFonts w:hint="eastAsia" w:ascii="方正仿宋_GBK" w:hAnsi="方正仿宋_GBK" w:eastAsia="方正仿宋_GBK" w:cs="方正仿宋_GBK"/>
          <w:sz w:val="32"/>
          <w:szCs w:val="32"/>
          <w:lang w:val="en-US" w:eastAsia="zh-CN"/>
        </w:rPr>
        <w:t>二十</w:t>
      </w:r>
      <w:r>
        <w:rPr>
          <w:rFonts w:hint="default" w:ascii="方正仿宋_GBK" w:hAnsi="方正仿宋_GBK" w:eastAsia="方正仿宋_GBK" w:cs="方正仿宋_GBK"/>
          <w:sz w:val="32"/>
          <w:szCs w:val="32"/>
          <w:lang w:val="en-US" w:eastAsia="zh-CN"/>
        </w:rPr>
        <w:t>大精神同向同行、同频共振；</w:t>
      </w:r>
      <w:r>
        <w:rPr>
          <w:rFonts w:hint="eastAsia" w:ascii="方正仿宋_GBK" w:hAnsi="方正仿宋_GBK" w:eastAsia="方正仿宋_GBK" w:cs="方正仿宋_GBK"/>
          <w:sz w:val="32"/>
          <w:szCs w:val="32"/>
          <w:lang w:val="en-US" w:eastAsia="zh-CN"/>
        </w:rPr>
        <w:t>“三进”工作实施以来获重庆市教师教学创新团队1个，重庆市中等职业教育精品在线开放课程3个，重庆市优质课程资源重点课程2个。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发第二课堂，利用社团、自习课、周末等时间开展中国传统文化教育以及“非遗”学习，通过学生亲身体验、亲身参与了解文化背景、文化底蕴，增强文化自信。学校幼儿保育专业的“竹”文化教育融入教学获得全国职业院校技能大赛教学能力比赛二等奖。</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进头脑外化于行，形成了良好的校风班风，走出了一条中职学校管理育人守正创新之路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进头脑就是要让学生真正的了解习近平新时代中国特色社会主义思想的内涵，用习近平新时代中国特色社会主义思想来指导师生的学习和工作，达到知行合一，承担起建设伟大斗争，伟大工程，伟大事业的重任，让青少年学生树立建设习近平新时代中国特色社会主义的使命感和责任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w:t>
      </w:r>
      <w:r>
        <w:rPr>
          <w:rFonts w:hint="default" w:ascii="方正仿宋_GBK" w:hAnsi="方正仿宋_GBK" w:eastAsia="方正仿宋_GBK" w:cs="方正仿宋_GBK"/>
          <w:sz w:val="32"/>
          <w:szCs w:val="32"/>
          <w:lang w:val="en-US" w:eastAsia="zh-CN"/>
        </w:rPr>
        <w:t>习近平新时代中国特色社会主义思想</w:t>
      </w:r>
      <w:r>
        <w:rPr>
          <w:rFonts w:hint="eastAsia" w:ascii="方正仿宋_GBK" w:hAnsi="方正仿宋_GBK" w:eastAsia="方正仿宋_GBK" w:cs="方正仿宋_GBK"/>
          <w:sz w:val="32"/>
          <w:szCs w:val="32"/>
          <w:lang w:val="en-US" w:eastAsia="zh-CN"/>
        </w:rPr>
        <w:t>进学生头脑，提升了学生的自律意识和自控能力，真正做到全程全方位规范行为习惯。以坚定“四个自信”为关键，融入课堂融入生活，学生做事规范有序，态度认真，厚植学生家国情怀和爱岗敬业精神。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2022年12月7日，教育部召开全国中等职业学校校风学风建设专项行动。会上，重庆市南川隆化职业中学校《管炼润协同发力培育时代新技能人》育人模式做为优秀育人案例进行展播。</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黑体_GBK" w:cs="方正仿宋_GBK"/>
          <w:sz w:val="32"/>
          <w:szCs w:val="32"/>
          <w:lang w:val="en-US" w:eastAsia="zh-CN"/>
        </w:rPr>
      </w:pPr>
      <w:r>
        <w:rPr>
          <w:rFonts w:hint="eastAsia" w:ascii="方正仿宋_GBK" w:hAnsi="方正仿宋_GBK" w:eastAsia="方正黑体_GBK" w:cs="方正仿宋_GBK"/>
          <w:sz w:val="32"/>
          <w:szCs w:val="32"/>
          <w:lang w:val="en-US" w:eastAsia="zh-CN"/>
        </w:rPr>
        <w:t>下一步工作安排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在今后的工作中我们将继续加大工作力度。要把</w:t>
      </w:r>
      <w:r>
        <w:rPr>
          <w:rFonts w:hint="eastAsia" w:ascii="方正仿宋_GBK" w:hAnsi="方正仿宋_GBK" w:eastAsia="方正仿宋_GBK" w:cs="方正仿宋_GBK"/>
          <w:sz w:val="32"/>
          <w:szCs w:val="32"/>
          <w:lang w:val="en-US" w:eastAsia="zh-CN"/>
        </w:rPr>
        <w:t>习近平新时代中国特色社会主义思想“三进”工作继续作为学校的常规工作抓，融入于学校的教学工作中，同时要积极开展课题研究，通过理论学习、活动开展、总结提升、实践交流等形式，提高“三进”工作实效，继续使“三进”工作长效化、课题化、制度化。以坚定“四个自信”为关键，兴起“大学习”、组织“大培训”、开展“大宣讲”、推动“大践行”，在更广范围、更深程度、更高水平上进一步推动习近平新时代中国特色社会主义思想“三进”工作，</w:t>
      </w:r>
      <w:bookmarkStart w:id="0" w:name="_GoBack"/>
      <w:bookmarkEnd w:id="0"/>
      <w:r>
        <w:rPr>
          <w:rFonts w:hint="eastAsia" w:ascii="方正仿宋_GBK" w:hAnsi="方正仿宋_GBK" w:eastAsia="方正仿宋_GBK" w:cs="方正仿宋_GBK"/>
          <w:sz w:val="32"/>
          <w:szCs w:val="32"/>
          <w:lang w:val="en-US" w:eastAsia="zh-CN"/>
        </w:rPr>
        <w:t>力争在今后的习近平新时代中国特色社会主义思想“三进”工作实施方面再上一个新台阶。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BF90B75D-969B-4EA5-8F30-4C5250A92842}"/>
  </w:font>
  <w:font w:name="方正仿宋_GBK">
    <w:panose1 w:val="02000000000000000000"/>
    <w:charset w:val="86"/>
    <w:family w:val="script"/>
    <w:pitch w:val="default"/>
    <w:sig w:usb0="A00002BF" w:usb1="38CF7CFA" w:usb2="00082016" w:usb3="00000000" w:csb0="00040001" w:csb1="00000000"/>
    <w:embedRegular r:id="rId2" w:fontKey="{CDAECBBB-41AA-4961-A5A5-CC70C1DFEA7C}"/>
  </w:font>
  <w:font w:name="方正黑体_GBK">
    <w:altName w:val="微软雅黑"/>
    <w:panose1 w:val="03000509000000000000"/>
    <w:charset w:val="86"/>
    <w:family w:val="auto"/>
    <w:pitch w:val="default"/>
    <w:sig w:usb0="00000000" w:usb1="00000000" w:usb2="00000000" w:usb3="00000000" w:csb0="00040000" w:csb1="00000000"/>
    <w:embedRegular r:id="rId3" w:fontKey="{FAFC87E4-5C57-4B46-A284-C7A695F3E5E6}"/>
  </w:font>
  <w:font w:name="方正楷体_GBK">
    <w:panose1 w:val="02000000000000000000"/>
    <w:charset w:val="86"/>
    <w:family w:val="auto"/>
    <w:pitch w:val="default"/>
    <w:sig w:usb0="800002BF" w:usb1="38CF7CFA" w:usb2="00000016" w:usb3="00000000" w:csb0="00040000" w:csb1="00000000"/>
    <w:embedRegular r:id="rId4" w:fontKey="{33E190E9-7E4B-4B94-941D-8BB2BC843CA5}"/>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公文黑体">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02B13"/>
    <w:multiLevelType w:val="singleLevel"/>
    <w:tmpl w:val="21402B13"/>
    <w:lvl w:ilvl="0" w:tentative="0">
      <w:start w:val="1"/>
      <w:numFmt w:val="chineseCounting"/>
      <w:suff w:val="nothing"/>
      <w:lvlText w:val="%1、"/>
      <w:lvlJc w:val="left"/>
      <w:rPr>
        <w:rFonts w:hint="eastAsia"/>
      </w:rPr>
    </w:lvl>
  </w:abstractNum>
  <w:abstractNum w:abstractNumId="1">
    <w:nsid w:val="31F68522"/>
    <w:multiLevelType w:val="singleLevel"/>
    <w:tmpl w:val="31F6852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YjBjOTYwMDhjZWNlZDQ1NzhhOWQ3ZjE5NDQzMjUifQ=="/>
  </w:docVars>
  <w:rsids>
    <w:rsidRoot w:val="00000000"/>
    <w:rsid w:val="07FB5E11"/>
    <w:rsid w:val="08D5298B"/>
    <w:rsid w:val="21D24F4F"/>
    <w:rsid w:val="221A2F29"/>
    <w:rsid w:val="2C2B4B01"/>
    <w:rsid w:val="2F0351C1"/>
    <w:rsid w:val="3869587C"/>
    <w:rsid w:val="3EA034D6"/>
    <w:rsid w:val="4DB81061"/>
    <w:rsid w:val="54400016"/>
    <w:rsid w:val="5F3202A9"/>
    <w:rsid w:val="67343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3730</Words>
  <Characters>3737</Characters>
  <Lines>0</Lines>
  <Paragraphs>0</Paragraphs>
  <TotalTime>8</TotalTime>
  <ScaleCrop>false</ScaleCrop>
  <LinksUpToDate>false</LinksUpToDate>
  <CharactersWithSpaces>3737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2023-05-18T09:32:00Z</dcterms:created>
  <dc:creator>Administrator</dc:creator>
  <cp:lastModifiedBy>黎</cp:lastModifiedBy>
  <dcterms:modified xsi:type="dcterms:W3CDTF">2023-05-18T13:10:04Z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2A0E4B001F774D1EAD547EB926CD198E_13</vt:lpwstr>
  </property>
</Properties>
</file>